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24" w:rsidRPr="00085324" w:rsidRDefault="00085324" w:rsidP="00085324">
      <w:pPr>
        <w:spacing w:before="100" w:beforeAutospacing="1" w:after="100" w:afterAutospacing="1"/>
        <w:outlineLvl w:val="0"/>
        <w:rPr>
          <w:rFonts w:ascii="Times New Roman" w:eastAsia="Times New Roman" w:hAnsi="Times New Roman" w:cs="Times New Roman"/>
          <w:b/>
          <w:bCs/>
          <w:kern w:val="36"/>
          <w:sz w:val="48"/>
          <w:szCs w:val="48"/>
          <w:lang w:val="fr-FR" w:eastAsia="fr-FR"/>
        </w:rPr>
      </w:pPr>
      <w:bookmarkStart w:id="0" w:name="_GoBack"/>
      <w:r>
        <w:rPr>
          <w:rFonts w:ascii="Times New Roman" w:eastAsia="Times New Roman" w:hAnsi="Times New Roman" w:cs="Times New Roman"/>
          <w:b/>
          <w:bCs/>
          <w:i/>
          <w:iCs/>
          <w:kern w:val="36"/>
          <w:sz w:val="48"/>
          <w:szCs w:val="48"/>
          <w:lang w:val="fr-FR" w:eastAsia="fr-FR"/>
        </w:rPr>
        <w:t xml:space="preserve">Futuribles-432-Edgar Morin - </w:t>
      </w:r>
      <w:r w:rsidRPr="00085324">
        <w:rPr>
          <w:rFonts w:ascii="Times New Roman" w:eastAsia="Times New Roman" w:hAnsi="Times New Roman" w:cs="Times New Roman"/>
          <w:b/>
          <w:bCs/>
          <w:i/>
          <w:iCs/>
          <w:kern w:val="36"/>
          <w:sz w:val="48"/>
          <w:szCs w:val="48"/>
          <w:lang w:val="fr-FR" w:eastAsia="fr-FR"/>
        </w:rPr>
        <w:t>Pour une politique de civilisation</w:t>
      </w:r>
    </w:p>
    <w:bookmarkEnd w:id="0"/>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Times New Roman" w:cs="Times New Roman"/>
          <w:lang w:eastAsia="fr-FR"/>
        </w:rPr>
        <w:fldChar w:fldCharType="begin"/>
      </w:r>
      <w:r w:rsidRPr="00085324">
        <w:rPr>
          <w:rFonts w:ascii="Times New Roman" w:eastAsia="Times New Roman" w:hAnsi="Times New Roman" w:cs="Times New Roman"/>
          <w:lang w:eastAsia="fr-FR"/>
        </w:rPr>
        <w:instrText xml:space="preserve"> HYPERLINK "https://fr.wikipedia.org/wiki/Pour_une_politique_de_civilisation" \l "mw-head" </w:instrText>
      </w:r>
      <w:r w:rsidRPr="00085324">
        <w:rPr>
          <w:rFonts w:ascii="Times New Roman" w:eastAsia="Times New Roman" w:hAnsi="Times New Roman" w:cs="Times New Roman"/>
          <w:lang w:eastAsia="fr-FR"/>
        </w:rPr>
        <w:fldChar w:fldCharType="separate"/>
      </w:r>
      <w:r w:rsidRPr="00085324">
        <w:rPr>
          <w:rFonts w:ascii="Times New Roman" w:eastAsia="Times New Roman" w:hAnsi="Times New Roman" w:cs="Times New Roman"/>
          <w:color w:val="0000FF"/>
          <w:u w:val="single"/>
          <w:lang w:eastAsia="fr-FR"/>
        </w:rPr>
        <w:t>Sauter à la navigation</w:t>
      </w:r>
      <w:r w:rsidRPr="00085324">
        <w:rPr>
          <w:rFonts w:ascii="Times New Roman" w:eastAsia="Times New Roman" w:hAnsi="Times New Roman" w:cs="Times New Roman"/>
          <w:lang w:eastAsia="fr-FR"/>
        </w:rPr>
        <w:fldChar w:fldCharType="end"/>
      </w:r>
      <w:r w:rsidRPr="00085324">
        <w:rPr>
          <w:rFonts w:ascii="Times New Roman" w:eastAsia="Times New Roman" w:hAnsi="Times New Roman" w:cs="Times New Roman"/>
          <w:lang w:eastAsia="fr-FR"/>
        </w:rPr>
        <w:t xml:space="preserve"> </w:t>
      </w:r>
      <w:hyperlink r:id="rId5" w:anchor="p-search" w:history="1">
        <w:r w:rsidRPr="00085324">
          <w:rPr>
            <w:rFonts w:ascii="Times New Roman" w:eastAsia="Times New Roman" w:hAnsi="Times New Roman" w:cs="Times New Roman"/>
            <w:color w:val="0000FF"/>
            <w:u w:val="single"/>
            <w:lang w:eastAsia="fr-FR"/>
          </w:rPr>
          <w:t>Sauter à la recherche</w:t>
        </w:r>
      </w:hyperlink>
      <w:r w:rsidRPr="00085324">
        <w:rPr>
          <w:rFonts w:ascii="Times New Roman" w:eastAsia="Times New Roman" w:hAnsi="Times New Roman" w:cs="Times New Roman"/>
          <w:lang w:eastAsia="fr-FR"/>
        </w:rPr>
        <w:t xml:space="preserve"> </w:t>
      </w:r>
    </w:p>
    <w:p w:rsidR="00085324" w:rsidRPr="00085324" w:rsidRDefault="00085324" w:rsidP="00085324">
      <w:pPr>
        <w:rPr>
          <w:rFonts w:ascii="Times New Roman" w:eastAsia="Times New Roman" w:hAnsi="Times New Roman" w:cs="Times New Roman"/>
          <w:lang w:val="fr-FR" w:eastAsia="fr-FR"/>
        </w:rPr>
      </w:pPr>
      <w:r w:rsidRPr="00085324">
        <w:rPr>
          <w:rFonts w:ascii="Times New Roman" w:eastAsia="Times New Roman" w:hAnsi="Times New Roman" w:cs="Times New Roman"/>
          <w:noProof/>
          <w:color w:val="0000FF"/>
          <w:lang w:val="fr-FR" w:eastAsia="fr-FR"/>
        </w:rPr>
        <w:drawing>
          <wp:inline distT="0" distB="0" distL="0" distR="0">
            <wp:extent cx="328295" cy="445770"/>
            <wp:effectExtent l="0" t="0" r="1905" b="0"/>
            <wp:docPr id="2"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95" cy="445770"/>
                    </a:xfrm>
                    <a:prstGeom prst="rect">
                      <a:avLst/>
                    </a:prstGeom>
                    <a:noFill/>
                    <a:ln>
                      <a:noFill/>
                    </a:ln>
                  </pic:spPr>
                </pic:pic>
              </a:graphicData>
            </a:graphic>
          </wp:inline>
        </w:drawing>
      </w:r>
    </w:p>
    <w:p w:rsidR="00085324" w:rsidRPr="00085324" w:rsidRDefault="00085324" w:rsidP="00085324">
      <w:pPr>
        <w:rPr>
          <w:rFonts w:ascii="Times New Roman" w:eastAsia="Times New Roman" w:hAnsi="Times New Roman" w:cs="Times New Roman"/>
          <w:lang w:val="fr-FR" w:eastAsia="fr-FR"/>
        </w:rPr>
      </w:pPr>
      <w:r w:rsidRPr="00085324">
        <w:rPr>
          <w:rFonts w:ascii="Times New Roman" w:eastAsia="Times New Roman" w:hAnsi="Times New Roman" w:cs="Times New Roman"/>
          <w:b/>
          <w:bCs/>
          <w:lang w:val="fr-FR" w:eastAsia="fr-FR"/>
        </w:rPr>
        <w:t xml:space="preserve">Cet article est une </w:t>
      </w:r>
      <w:hyperlink r:id="rId8" w:tooltip="Aide:Ébauche" w:history="1">
        <w:r w:rsidRPr="00085324">
          <w:rPr>
            <w:rFonts w:ascii="Times New Roman" w:eastAsia="Times New Roman" w:hAnsi="Times New Roman" w:cs="Times New Roman"/>
            <w:b/>
            <w:bCs/>
            <w:color w:val="0000FF"/>
            <w:u w:val="single"/>
            <w:lang w:val="fr-FR" w:eastAsia="fr-FR"/>
          </w:rPr>
          <w:t>ébauche</w:t>
        </w:r>
      </w:hyperlink>
      <w:r w:rsidRPr="00085324">
        <w:rPr>
          <w:rFonts w:ascii="Times New Roman" w:eastAsia="Times New Roman" w:hAnsi="Times New Roman" w:cs="Times New Roman"/>
          <w:b/>
          <w:bCs/>
          <w:lang w:val="fr-FR" w:eastAsia="fr-FR"/>
        </w:rPr>
        <w:t xml:space="preserve"> concernant la </w:t>
      </w:r>
      <w:hyperlink r:id="rId9" w:tooltip="Philosophie" w:history="1">
        <w:r w:rsidRPr="00085324">
          <w:rPr>
            <w:rFonts w:ascii="Times New Roman" w:eastAsia="Times New Roman" w:hAnsi="Times New Roman" w:cs="Times New Roman"/>
            <w:b/>
            <w:bCs/>
            <w:color w:val="0000FF"/>
            <w:u w:val="single"/>
            <w:lang w:val="fr-FR" w:eastAsia="fr-FR"/>
          </w:rPr>
          <w:t>philosophie</w:t>
        </w:r>
      </w:hyperlink>
      <w:r w:rsidRPr="00085324">
        <w:rPr>
          <w:rFonts w:ascii="Times New Roman" w:eastAsia="Times New Roman" w:hAnsi="Times New Roman" w:cs="Times New Roman"/>
          <w:b/>
          <w:bCs/>
          <w:lang w:val="fr-FR" w:eastAsia="fr-FR"/>
        </w:rPr>
        <w:t>.</w:t>
      </w:r>
      <w:r w:rsidRPr="00085324">
        <w:rPr>
          <w:rFonts w:ascii="Times New Roman" w:eastAsia="Times New Roman" w:hAnsi="Times New Roman" w:cs="Times New Roman"/>
          <w:lang w:val="fr-FR"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val="fr-FR" w:eastAsia="fr-FR"/>
        </w:rPr>
      </w:pPr>
      <w:r w:rsidRPr="00085324">
        <w:rPr>
          <w:rFonts w:ascii="Times New Roman" w:eastAsia="Times New Roman" w:hAnsi="Times New Roman" w:cs="Times New Roman"/>
          <w:lang w:val="fr-FR" w:eastAsia="fr-FR"/>
        </w:rPr>
        <w:t>Vous pouvez partager vos connaissances en l’améliorant (</w:t>
      </w:r>
      <w:hyperlink r:id="rId10" w:tooltip="Aide:Comment modifier une page" w:history="1">
        <w:r w:rsidRPr="00085324">
          <w:rPr>
            <w:rFonts w:ascii="Times New Roman" w:eastAsia="Times New Roman" w:hAnsi="Times New Roman" w:cs="Times New Roman"/>
            <w:b/>
            <w:bCs/>
            <w:color w:val="0000FF"/>
            <w:u w:val="single"/>
            <w:lang w:val="fr-FR" w:eastAsia="fr-FR"/>
          </w:rPr>
          <w:t>comment ?</w:t>
        </w:r>
      </w:hyperlink>
      <w:r w:rsidRPr="00085324">
        <w:rPr>
          <w:rFonts w:ascii="Times New Roman" w:eastAsia="Times New Roman" w:hAnsi="Times New Roman" w:cs="Times New Roman"/>
          <w:lang w:val="fr-FR" w:eastAsia="fr-FR"/>
        </w:rPr>
        <w:t xml:space="preserve">) selon les recommandations des </w:t>
      </w:r>
      <w:hyperlink r:id="rId11" w:tooltip="Projet:Accueil" w:history="1">
        <w:r w:rsidRPr="00085324">
          <w:rPr>
            <w:rFonts w:ascii="Times New Roman" w:eastAsia="Times New Roman" w:hAnsi="Times New Roman" w:cs="Times New Roman"/>
            <w:color w:val="0000FF"/>
            <w:u w:val="single"/>
            <w:lang w:val="fr-FR" w:eastAsia="fr-FR"/>
          </w:rPr>
          <w:t>projets correspondants</w:t>
        </w:r>
      </w:hyperlink>
      <w:r w:rsidRPr="00085324">
        <w:rPr>
          <w:rFonts w:ascii="Times New Roman" w:eastAsia="Times New Roman" w:hAnsi="Times New Roman" w:cs="Times New Roman"/>
          <w:lang w:val="fr-FR" w:eastAsia="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9"/>
        <w:gridCol w:w="1635"/>
      </w:tblGrid>
      <w:tr w:rsidR="00085324" w:rsidRPr="00085324" w:rsidTr="00085324">
        <w:trPr>
          <w:tblCellSpacing w:w="15" w:type="dxa"/>
        </w:trPr>
        <w:tc>
          <w:tcPr>
            <w:tcW w:w="0" w:type="auto"/>
            <w:gridSpan w:val="2"/>
            <w:shd w:val="clear" w:color="auto" w:fill="7DA7D9"/>
            <w:vAlign w:val="center"/>
            <w:hideMark/>
          </w:tcPr>
          <w:p w:rsidR="00085324" w:rsidRPr="00085324" w:rsidRDefault="00085324" w:rsidP="00085324">
            <w:pPr>
              <w:rPr>
                <w:rFonts w:ascii="Times New Roman" w:eastAsia="Times New Roman" w:hAnsi="Times New Roman" w:cs="Times New Roman"/>
                <w:color w:val="000000"/>
                <w:lang w:eastAsia="fr-FR"/>
              </w:rPr>
            </w:pPr>
            <w:r w:rsidRPr="00085324">
              <w:rPr>
                <w:rFonts w:ascii="Times New Roman" w:eastAsia="Times New Roman" w:hAnsi="Times New Roman" w:cs="Times New Roman"/>
                <w:color w:val="000000"/>
                <w:lang w:eastAsia="fr-FR"/>
              </w:rPr>
              <w:t xml:space="preserve">Pour une politique de civilisation </w:t>
            </w:r>
          </w:p>
        </w:tc>
      </w:tr>
      <w:tr w:rsidR="00085324" w:rsidRPr="00085324" w:rsidTr="00085324">
        <w:trPr>
          <w:tblCellSpacing w:w="15" w:type="dxa"/>
        </w:trPr>
        <w:tc>
          <w:tcPr>
            <w:tcW w:w="0" w:type="auto"/>
            <w:vAlign w:val="center"/>
            <w:hideMark/>
          </w:tcPr>
          <w:p w:rsidR="00085324" w:rsidRPr="00085324" w:rsidRDefault="00085324" w:rsidP="00085324">
            <w:pPr>
              <w:rPr>
                <w:rFonts w:ascii="Times New Roman" w:eastAsia="Times New Roman" w:hAnsi="Times New Roman" w:cs="Times New Roman"/>
                <w:color w:val="000000"/>
                <w:lang w:eastAsia="fr-FR"/>
              </w:rPr>
            </w:pPr>
          </w:p>
        </w:tc>
        <w:tc>
          <w:tcPr>
            <w:tcW w:w="0" w:type="auto"/>
            <w:vAlign w:val="center"/>
            <w:hideMark/>
          </w:tcPr>
          <w:p w:rsidR="00085324" w:rsidRPr="00085324" w:rsidRDefault="00085324" w:rsidP="00085324">
            <w:pPr>
              <w:rPr>
                <w:rFonts w:ascii="Times New Roman" w:eastAsia="Times New Roman" w:hAnsi="Times New Roman" w:cs="Times New Roman"/>
                <w:sz w:val="20"/>
                <w:szCs w:val="20"/>
                <w:lang w:eastAsia="fr-FR"/>
              </w:rPr>
            </w:pPr>
          </w:p>
        </w:tc>
      </w:tr>
      <w:tr w:rsidR="00085324" w:rsidRPr="00085324" w:rsidTr="00085324">
        <w:trPr>
          <w:tblCellSpacing w:w="15" w:type="dxa"/>
        </w:trPr>
        <w:tc>
          <w:tcPr>
            <w:tcW w:w="0" w:type="auto"/>
            <w:vAlign w:val="center"/>
            <w:hideMark/>
          </w:tcPr>
          <w:p w:rsidR="00085324" w:rsidRPr="00085324" w:rsidRDefault="00085324" w:rsidP="00085324">
            <w:pPr>
              <w:jc w:val="center"/>
              <w:rPr>
                <w:rFonts w:ascii="Times New Roman" w:eastAsia="Times New Roman" w:hAnsi="Times New Roman" w:cs="Times New Roman"/>
                <w:b/>
                <w:bCs/>
                <w:lang w:eastAsia="fr-FR"/>
              </w:rPr>
            </w:pPr>
            <w:r w:rsidRPr="00085324">
              <w:rPr>
                <w:rFonts w:ascii="Times New Roman" w:eastAsia="Times New Roman" w:hAnsi="Times New Roman" w:cs="Times New Roman"/>
                <w:b/>
                <w:bCs/>
                <w:lang w:eastAsia="fr-FR"/>
              </w:rPr>
              <w:t xml:space="preserve">Auteur </w:t>
            </w:r>
          </w:p>
        </w:tc>
        <w:tc>
          <w:tcPr>
            <w:tcW w:w="0" w:type="auto"/>
            <w:vAlign w:val="center"/>
            <w:hideMark/>
          </w:tcPr>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Edgar Morin </w:t>
            </w:r>
          </w:p>
        </w:tc>
      </w:tr>
      <w:tr w:rsidR="00085324" w:rsidRPr="00085324" w:rsidTr="00085324">
        <w:trPr>
          <w:tblCellSpacing w:w="15" w:type="dxa"/>
        </w:trPr>
        <w:tc>
          <w:tcPr>
            <w:tcW w:w="0" w:type="auto"/>
            <w:vAlign w:val="center"/>
            <w:hideMark/>
          </w:tcPr>
          <w:p w:rsidR="00085324" w:rsidRPr="00085324" w:rsidRDefault="00085324" w:rsidP="00085324">
            <w:pPr>
              <w:jc w:val="center"/>
              <w:rPr>
                <w:rFonts w:ascii="Times New Roman" w:eastAsia="Times New Roman" w:hAnsi="Times New Roman" w:cs="Times New Roman"/>
                <w:b/>
                <w:bCs/>
                <w:lang w:eastAsia="fr-FR"/>
              </w:rPr>
            </w:pPr>
            <w:r w:rsidRPr="00085324">
              <w:rPr>
                <w:rFonts w:ascii="Times New Roman" w:eastAsia="Times New Roman" w:hAnsi="Times New Roman" w:cs="Times New Roman"/>
                <w:b/>
                <w:bCs/>
                <w:lang w:eastAsia="fr-FR"/>
              </w:rPr>
              <w:t xml:space="preserve">Éditeur </w:t>
            </w:r>
          </w:p>
        </w:tc>
        <w:tc>
          <w:tcPr>
            <w:tcW w:w="0" w:type="auto"/>
            <w:vAlign w:val="center"/>
            <w:hideMark/>
          </w:tcPr>
          <w:p w:rsidR="00085324" w:rsidRPr="00085324" w:rsidRDefault="00085324" w:rsidP="00085324">
            <w:pPr>
              <w:rPr>
                <w:rFonts w:ascii="Times New Roman" w:eastAsia="Times New Roman" w:hAnsi="Times New Roman" w:cs="Times New Roman"/>
                <w:lang w:eastAsia="fr-FR"/>
              </w:rPr>
            </w:pPr>
            <w:proofErr w:type="spellStart"/>
            <w:r w:rsidRPr="00085324">
              <w:rPr>
                <w:rFonts w:ascii="Times New Roman" w:eastAsia="Times New Roman" w:hAnsi="Times New Roman" w:cs="Times New Roman"/>
                <w:lang w:eastAsia="fr-FR"/>
              </w:rPr>
              <w:t>Arléa</w:t>
            </w:r>
            <w:proofErr w:type="spellEnd"/>
            <w:r w:rsidRPr="00085324">
              <w:rPr>
                <w:rFonts w:ascii="Times New Roman" w:eastAsia="Times New Roman" w:hAnsi="Times New Roman" w:cs="Times New Roman"/>
                <w:lang w:eastAsia="fr-FR"/>
              </w:rPr>
              <w:t xml:space="preserve"> </w:t>
            </w:r>
          </w:p>
        </w:tc>
      </w:tr>
      <w:tr w:rsidR="00085324" w:rsidRPr="00085324" w:rsidTr="00085324">
        <w:trPr>
          <w:tblCellSpacing w:w="15" w:type="dxa"/>
        </w:trPr>
        <w:tc>
          <w:tcPr>
            <w:tcW w:w="0" w:type="auto"/>
            <w:vAlign w:val="center"/>
            <w:hideMark/>
          </w:tcPr>
          <w:p w:rsidR="00085324" w:rsidRPr="00085324" w:rsidRDefault="00085324" w:rsidP="00085324">
            <w:pPr>
              <w:jc w:val="center"/>
              <w:rPr>
                <w:rFonts w:ascii="Times New Roman" w:eastAsia="Times New Roman" w:hAnsi="Times New Roman" w:cs="Times New Roman"/>
                <w:b/>
                <w:bCs/>
                <w:lang w:eastAsia="fr-FR"/>
              </w:rPr>
            </w:pPr>
            <w:r w:rsidRPr="00085324">
              <w:rPr>
                <w:rFonts w:ascii="Times New Roman" w:eastAsia="Times New Roman" w:hAnsi="Times New Roman" w:cs="Times New Roman"/>
                <w:b/>
                <w:bCs/>
                <w:lang w:eastAsia="fr-FR"/>
              </w:rPr>
              <w:t xml:space="preserve">Date de parution </w:t>
            </w:r>
          </w:p>
        </w:tc>
        <w:tc>
          <w:tcPr>
            <w:tcW w:w="0" w:type="auto"/>
            <w:vAlign w:val="center"/>
            <w:hideMark/>
          </w:tcPr>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2002 </w:t>
            </w:r>
          </w:p>
        </w:tc>
      </w:tr>
      <w:tr w:rsidR="00085324" w:rsidRPr="00085324" w:rsidTr="00085324">
        <w:trPr>
          <w:tblCellSpacing w:w="15" w:type="dxa"/>
        </w:trPr>
        <w:tc>
          <w:tcPr>
            <w:tcW w:w="0" w:type="auto"/>
            <w:vAlign w:val="center"/>
            <w:hideMark/>
          </w:tcPr>
          <w:p w:rsidR="00085324" w:rsidRPr="00085324" w:rsidRDefault="00085324" w:rsidP="00085324">
            <w:pPr>
              <w:jc w:val="center"/>
              <w:rPr>
                <w:rFonts w:ascii="Times New Roman" w:eastAsia="Times New Roman" w:hAnsi="Times New Roman" w:cs="Times New Roman"/>
                <w:b/>
                <w:bCs/>
                <w:lang w:eastAsia="fr-FR"/>
              </w:rPr>
            </w:pPr>
            <w:r w:rsidRPr="00085324">
              <w:rPr>
                <w:rFonts w:ascii="Times New Roman" w:eastAsia="Times New Roman" w:hAnsi="Times New Roman" w:cs="Times New Roman"/>
                <w:b/>
                <w:bCs/>
                <w:lang w:eastAsia="fr-FR"/>
              </w:rPr>
              <w:t xml:space="preserve">Nombre de pages </w:t>
            </w:r>
          </w:p>
        </w:tc>
        <w:tc>
          <w:tcPr>
            <w:tcW w:w="0" w:type="auto"/>
            <w:vAlign w:val="center"/>
            <w:hideMark/>
          </w:tcPr>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79 </w:t>
            </w:r>
          </w:p>
        </w:tc>
      </w:tr>
      <w:tr w:rsidR="00085324" w:rsidRPr="00085324" w:rsidTr="00085324">
        <w:trPr>
          <w:tblCellSpacing w:w="15" w:type="dxa"/>
        </w:trPr>
        <w:tc>
          <w:tcPr>
            <w:tcW w:w="0" w:type="auto"/>
            <w:vAlign w:val="center"/>
            <w:hideMark/>
          </w:tcPr>
          <w:p w:rsidR="00085324" w:rsidRPr="00085324" w:rsidRDefault="00085324" w:rsidP="00085324">
            <w:pPr>
              <w:jc w:val="center"/>
              <w:rPr>
                <w:rFonts w:ascii="Times New Roman" w:eastAsia="Times New Roman" w:hAnsi="Times New Roman" w:cs="Times New Roman"/>
                <w:b/>
                <w:bCs/>
                <w:lang w:eastAsia="fr-FR"/>
              </w:rPr>
            </w:pPr>
            <w:hyperlink r:id="rId12" w:tooltip="International Standard Book Number" w:history="1">
              <w:r w:rsidRPr="00085324">
                <w:rPr>
                  <w:rFonts w:ascii="Times New Roman" w:eastAsia="Times New Roman" w:hAnsi="Times New Roman" w:cs="Times New Roman"/>
                  <w:b/>
                  <w:bCs/>
                  <w:color w:val="0000FF"/>
                  <w:u w:val="single"/>
                  <w:lang w:eastAsia="fr-FR"/>
                </w:rPr>
                <w:t>ISBN</w:t>
              </w:r>
            </w:hyperlink>
            <w:r w:rsidRPr="00085324">
              <w:rPr>
                <w:rFonts w:ascii="Times New Roman" w:eastAsia="Times New Roman" w:hAnsi="Times New Roman" w:cs="Times New Roman"/>
                <w:b/>
                <w:bCs/>
                <w:lang w:eastAsia="fr-FR"/>
              </w:rPr>
              <w:t xml:space="preserve"> </w:t>
            </w:r>
          </w:p>
        </w:tc>
        <w:tc>
          <w:tcPr>
            <w:tcW w:w="0" w:type="auto"/>
            <w:vAlign w:val="center"/>
            <w:hideMark/>
          </w:tcPr>
          <w:p w:rsidR="00085324" w:rsidRPr="00085324" w:rsidRDefault="00085324" w:rsidP="00085324">
            <w:pPr>
              <w:rPr>
                <w:rFonts w:ascii="Times New Roman" w:eastAsia="Times New Roman" w:hAnsi="Times New Roman" w:cs="Times New Roman"/>
                <w:lang w:eastAsia="fr-FR"/>
              </w:rPr>
            </w:pPr>
            <w:hyperlink r:id="rId13" w:tooltip="Spécial:Ouvrages de référence/9782869593220" w:history="1">
              <w:r w:rsidRPr="00085324">
                <w:rPr>
                  <w:rFonts w:ascii="Times New Roman" w:eastAsia="Times New Roman" w:hAnsi="Times New Roman" w:cs="Times New Roman"/>
                  <w:color w:val="0000FF"/>
                  <w:u w:val="single"/>
                  <w:lang w:eastAsia="fr-FR"/>
                </w:rPr>
                <w:t>9782869593220</w:t>
              </w:r>
            </w:hyperlink>
            <w:r w:rsidRPr="00085324">
              <w:rPr>
                <w:rFonts w:ascii="Times New Roman" w:eastAsia="Times New Roman" w:hAnsi="Times New Roman" w:cs="Times New Roman"/>
                <w:lang w:eastAsia="fr-FR"/>
              </w:rPr>
              <w:t xml:space="preserve"> </w:t>
            </w:r>
          </w:p>
        </w:tc>
      </w:tr>
      <w:tr w:rsidR="00085324" w:rsidRPr="00085324" w:rsidTr="00085324">
        <w:trPr>
          <w:tblCellSpacing w:w="15" w:type="dxa"/>
        </w:trPr>
        <w:tc>
          <w:tcPr>
            <w:tcW w:w="0" w:type="auto"/>
            <w:gridSpan w:val="2"/>
            <w:tcBorders>
              <w:top w:val="single" w:sz="12" w:space="0" w:color="7DA7D9"/>
            </w:tcBorders>
            <w:vAlign w:val="center"/>
            <w:hideMark/>
          </w:tcPr>
          <w:p w:rsidR="00085324" w:rsidRPr="00085324" w:rsidRDefault="00085324" w:rsidP="00085324">
            <w:pPr>
              <w:jc w:val="right"/>
              <w:rPr>
                <w:rFonts w:ascii="Times New Roman" w:eastAsia="Times New Roman" w:hAnsi="Times New Roman" w:cs="Times New Roman"/>
                <w:sz w:val="19"/>
                <w:szCs w:val="19"/>
                <w:lang w:eastAsia="fr-FR"/>
              </w:rPr>
            </w:pPr>
            <w:hyperlink r:id="rId14" w:history="1">
              <w:proofErr w:type="gramStart"/>
              <w:r w:rsidRPr="00085324">
                <w:rPr>
                  <w:rFonts w:ascii="Times New Roman" w:eastAsia="Times New Roman" w:hAnsi="Times New Roman" w:cs="Times New Roman"/>
                  <w:color w:val="555555"/>
                  <w:sz w:val="19"/>
                  <w:szCs w:val="19"/>
                  <w:u w:val="single"/>
                  <w:lang w:eastAsia="fr-FR"/>
                </w:rPr>
                <w:t>modifier</w:t>
              </w:r>
              <w:proofErr w:type="gramEnd"/>
            </w:hyperlink>
            <w:r w:rsidRPr="00085324">
              <w:rPr>
                <w:rFonts w:ascii="Times New Roman" w:eastAsia="Times New Roman" w:hAnsi="Times New Roman" w:cs="Times New Roman"/>
                <w:sz w:val="19"/>
                <w:szCs w:val="19"/>
                <w:lang w:eastAsia="fr-FR"/>
              </w:rPr>
              <w:t> </w:t>
            </w:r>
            <w:r w:rsidRPr="00085324">
              <w:rPr>
                <w:rFonts w:ascii="Times New Roman" w:eastAsia="Times New Roman" w:hAnsi="Times New Roman" w:cs="Times New Roman"/>
                <w:noProof/>
                <w:color w:val="0000FF"/>
                <w:sz w:val="19"/>
                <w:szCs w:val="19"/>
                <w:lang w:eastAsia="fr-FR"/>
              </w:rPr>
              <w:drawing>
                <wp:inline distT="0" distB="0" distL="0" distR="0">
                  <wp:extent cx="152400" cy="152400"/>
                  <wp:effectExtent l="0" t="0" r="0" b="0"/>
                  <wp:docPr id="1" name="Image 1" descr="Consultez la documentation du modèle">
                    <a:hlinkClick xmlns:a="http://schemas.openxmlformats.org/drawingml/2006/main" r:id="rId15" tooltip="&quot;Consultez la 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ez la documentation du modèle">
                            <a:hlinkClick r:id="rId15" tooltip="&quot;Consultez la documentation du modè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85324" w:rsidRPr="00085324" w:rsidRDefault="00085324" w:rsidP="00085324">
      <w:pPr>
        <w:spacing w:before="100" w:beforeAutospacing="1" w:after="100" w:afterAutospacing="1"/>
        <w:rPr>
          <w:rFonts w:ascii="Times New Roman" w:eastAsia="Times New Roman" w:hAnsi="Times New Roman" w:cs="Times New Roman"/>
          <w:lang w:val="fr-FR" w:eastAsia="fr-FR"/>
        </w:rPr>
      </w:pPr>
      <w:r w:rsidRPr="00085324">
        <w:rPr>
          <w:rFonts w:ascii="Times New Roman" w:eastAsia="Times New Roman" w:hAnsi="Times New Roman" w:cs="Times New Roman"/>
          <w:i/>
          <w:iCs/>
          <w:lang w:val="fr-FR" w:eastAsia="fr-FR"/>
        </w:rPr>
        <w:t>Pour une politique de civilisation</w:t>
      </w:r>
      <w:r w:rsidRPr="00085324">
        <w:rPr>
          <w:rFonts w:ascii="Times New Roman" w:eastAsia="Times New Roman" w:hAnsi="Times New Roman" w:cs="Times New Roman"/>
          <w:lang w:val="fr-FR" w:eastAsia="fr-FR"/>
        </w:rPr>
        <w:t xml:space="preserve"> est un essai issu d'un ouvrage éponyme d'entretiens entre Sami </w:t>
      </w:r>
      <w:proofErr w:type="spellStart"/>
      <w:r w:rsidRPr="00085324">
        <w:rPr>
          <w:rFonts w:ascii="Times New Roman" w:eastAsia="Times New Roman" w:hAnsi="Times New Roman" w:cs="Times New Roman"/>
          <w:lang w:val="fr-FR" w:eastAsia="fr-FR"/>
        </w:rPr>
        <w:t>Naïr</w:t>
      </w:r>
      <w:proofErr w:type="spellEnd"/>
      <w:r w:rsidRPr="00085324">
        <w:rPr>
          <w:rFonts w:ascii="Times New Roman" w:eastAsia="Times New Roman" w:hAnsi="Times New Roman" w:cs="Times New Roman"/>
          <w:lang w:val="fr-FR" w:eastAsia="fr-FR"/>
        </w:rPr>
        <w:t xml:space="preserve"> avec </w:t>
      </w:r>
      <w:hyperlink r:id="rId17" w:tooltip="Edgar Morin" w:history="1">
        <w:r w:rsidRPr="00085324">
          <w:rPr>
            <w:rFonts w:ascii="Times New Roman" w:eastAsia="Times New Roman" w:hAnsi="Times New Roman" w:cs="Times New Roman"/>
            <w:color w:val="0000FF"/>
            <w:u w:val="single"/>
            <w:lang w:val="fr-FR" w:eastAsia="fr-FR"/>
          </w:rPr>
          <w:t>Edgar Morin</w:t>
        </w:r>
      </w:hyperlink>
      <w:r w:rsidRPr="00085324">
        <w:rPr>
          <w:rFonts w:ascii="Times New Roman" w:eastAsia="Times New Roman" w:hAnsi="Times New Roman" w:cs="Times New Roman"/>
          <w:lang w:val="fr-FR" w:eastAsia="fr-FR"/>
        </w:rPr>
        <w:t>, publié en 1997</w:t>
      </w:r>
      <w:hyperlink r:id="rId18" w:anchor="cite_note-1" w:history="1">
        <w:r w:rsidRPr="00085324">
          <w:rPr>
            <w:rFonts w:ascii="Times New Roman" w:eastAsia="Times New Roman" w:hAnsi="Times New Roman" w:cs="Times New Roman"/>
            <w:color w:val="0000FF"/>
            <w:u w:val="single"/>
            <w:vertAlign w:val="superscript"/>
            <w:lang w:val="fr-FR" w:eastAsia="fr-FR"/>
          </w:rPr>
          <w:t>1</w:t>
        </w:r>
      </w:hyperlink>
      <w:r w:rsidRPr="00085324">
        <w:rPr>
          <w:rFonts w:ascii="Times New Roman" w:eastAsia="Times New Roman" w:hAnsi="Times New Roman" w:cs="Times New Roman"/>
          <w:lang w:val="fr-FR" w:eastAsia="fr-FR"/>
        </w:rPr>
        <w:t>. Edgar Morin a extrait le texte écrit de sa main qui traite des déficiences et des carences de notre civilisation, qui ne sont pas qu'économiques et monétaires, et invite à mettre en place une politique de civilisation basée sur la régénération de la vie sociale, de la vie politique incluant l'écologie et de la vie individuelle</w:t>
      </w:r>
      <w:hyperlink r:id="rId19" w:anchor="cite_note-2" w:history="1">
        <w:r w:rsidRPr="00085324">
          <w:rPr>
            <w:rFonts w:ascii="Times New Roman" w:eastAsia="Times New Roman" w:hAnsi="Times New Roman" w:cs="Times New Roman"/>
            <w:color w:val="0000FF"/>
            <w:u w:val="single"/>
            <w:vertAlign w:val="superscript"/>
            <w:lang w:val="fr-FR" w:eastAsia="fr-FR"/>
          </w:rPr>
          <w:t>2</w:t>
        </w:r>
      </w:hyperlink>
      <w:r w:rsidRPr="00085324">
        <w:rPr>
          <w:rFonts w:ascii="Times New Roman" w:eastAsia="Times New Roman" w:hAnsi="Times New Roman" w:cs="Times New Roman"/>
          <w:lang w:val="fr-FR"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val="fr-FR" w:eastAsia="fr-FR"/>
        </w:rPr>
      </w:pPr>
      <w:r w:rsidRPr="00085324">
        <w:rPr>
          <w:rFonts w:ascii="Times New Roman" w:eastAsia="Times New Roman" w:hAnsi="Times New Roman" w:cs="Times New Roman"/>
          <w:lang w:val="fr-FR" w:eastAsia="fr-FR"/>
        </w:rPr>
        <w:t>Il s'agit d</w:t>
      </w:r>
      <w:proofErr w:type="gramStart"/>
      <w:r w:rsidRPr="00085324">
        <w:rPr>
          <w:rFonts w:ascii="Times New Roman" w:eastAsia="Times New Roman" w:hAnsi="Times New Roman" w:cs="Times New Roman"/>
          <w:lang w:val="fr-FR" w:eastAsia="fr-FR"/>
        </w:rPr>
        <w:t>'«</w:t>
      </w:r>
      <w:proofErr w:type="gramEnd"/>
      <w:r w:rsidRPr="00085324">
        <w:rPr>
          <w:rFonts w:ascii="Times New Roman" w:eastAsia="Times New Roman" w:hAnsi="Times New Roman" w:cs="Times New Roman"/>
          <w:lang w:val="fr-FR" w:eastAsia="fr-FR"/>
        </w:rPr>
        <w:t> une voie et non d'un programme politique, ni d'un projet de société »</w:t>
      </w:r>
      <w:hyperlink r:id="rId20" w:anchor="cite_note-3" w:history="1">
        <w:r w:rsidRPr="00085324">
          <w:rPr>
            <w:rFonts w:ascii="Times New Roman" w:eastAsia="Times New Roman" w:hAnsi="Times New Roman" w:cs="Times New Roman"/>
            <w:color w:val="0000FF"/>
            <w:u w:val="single"/>
            <w:vertAlign w:val="superscript"/>
            <w:lang w:val="fr-FR" w:eastAsia="fr-FR"/>
          </w:rPr>
          <w:t>3</w:t>
        </w:r>
      </w:hyperlink>
      <w:r w:rsidRPr="00085324">
        <w:rPr>
          <w:rFonts w:ascii="Times New Roman" w:eastAsia="Times New Roman" w:hAnsi="Times New Roman" w:cs="Times New Roman"/>
          <w:lang w:val="fr-FR" w:eastAsia="fr-FR"/>
        </w:rPr>
        <w:t>. Il appelle à refuser la régression, à résister à la mort pour œuvrer vers la métamorphose de notre civilisation</w:t>
      </w:r>
      <w:hyperlink r:id="rId21" w:anchor="cite_note-4" w:history="1">
        <w:r w:rsidRPr="00085324">
          <w:rPr>
            <w:rFonts w:ascii="Times New Roman" w:eastAsia="Times New Roman" w:hAnsi="Times New Roman" w:cs="Times New Roman"/>
            <w:color w:val="0000FF"/>
            <w:u w:val="single"/>
            <w:vertAlign w:val="superscript"/>
            <w:lang w:val="fr-FR" w:eastAsia="fr-FR"/>
          </w:rPr>
          <w:t>4</w:t>
        </w:r>
      </w:hyperlink>
      <w:r w:rsidRPr="00085324">
        <w:rPr>
          <w:rFonts w:ascii="Times New Roman" w:eastAsia="Times New Roman" w:hAnsi="Times New Roman" w:cs="Times New Roman"/>
          <w:lang w:val="fr-FR"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val="fr-FR" w:eastAsia="fr-FR"/>
        </w:rPr>
      </w:pP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val="fr-FR" w:eastAsia="fr-FR"/>
        </w:rPr>
      </w:pPr>
      <w:r w:rsidRPr="00085324">
        <w:rPr>
          <w:rFonts w:ascii="Times New Roman" w:eastAsia="Times New Roman" w:hAnsi="Times New Roman" w:cs="Times New Roman"/>
          <w:b/>
          <w:bCs/>
          <w:sz w:val="36"/>
          <w:szCs w:val="36"/>
          <w:lang w:val="fr-FR" w:eastAsia="fr-FR"/>
        </w:rPr>
        <w:t>Sommaire</w:t>
      </w:r>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2" w:anchor="Les_maux_de_notre_civilisation" w:history="1">
        <w:r w:rsidRPr="00085324">
          <w:rPr>
            <w:rFonts w:ascii="Times New Roman" w:eastAsia="Times New Roman" w:hAnsi="Times New Roman" w:cs="Times New Roman"/>
            <w:color w:val="0000FF"/>
            <w:u w:val="single"/>
            <w:lang w:val="fr-FR" w:eastAsia="fr-FR"/>
          </w:rPr>
          <w:t>1 Les maux de notre civilisation</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3" w:anchor="Des_résistances_collaboratrices" w:history="1">
        <w:r w:rsidRPr="00085324">
          <w:rPr>
            <w:rFonts w:ascii="Times New Roman" w:eastAsia="Times New Roman" w:hAnsi="Times New Roman" w:cs="Times New Roman"/>
            <w:color w:val="0000FF"/>
            <w:u w:val="single"/>
            <w:lang w:val="fr-FR" w:eastAsia="fr-FR"/>
          </w:rPr>
          <w:t>2 Des résistances collaboratrices</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4" w:anchor="Politique_de_civilisation." w:history="1">
        <w:r w:rsidRPr="00085324">
          <w:rPr>
            <w:rFonts w:ascii="Times New Roman" w:eastAsia="Times New Roman" w:hAnsi="Times New Roman" w:cs="Times New Roman"/>
            <w:color w:val="0000FF"/>
            <w:u w:val="single"/>
            <w:lang w:val="fr-FR" w:eastAsia="fr-FR"/>
          </w:rPr>
          <w:t>3 Politique de civilisation.</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5" w:anchor="La_politique_de_régénération" w:history="1">
        <w:r w:rsidRPr="00085324">
          <w:rPr>
            <w:rFonts w:ascii="Times New Roman" w:eastAsia="Times New Roman" w:hAnsi="Times New Roman" w:cs="Times New Roman"/>
            <w:color w:val="0000FF"/>
            <w:u w:val="single"/>
            <w:lang w:val="fr-FR" w:eastAsia="fr-FR"/>
          </w:rPr>
          <w:t>4 La politique de régénération</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6" w:anchor="Accueil_et_critiques" w:history="1">
        <w:r w:rsidRPr="00085324">
          <w:rPr>
            <w:rFonts w:ascii="Times New Roman" w:eastAsia="Times New Roman" w:hAnsi="Times New Roman" w:cs="Times New Roman"/>
            <w:color w:val="0000FF"/>
            <w:u w:val="single"/>
            <w:lang w:val="fr-FR" w:eastAsia="fr-FR"/>
          </w:rPr>
          <w:t>5 Accueil et critiques</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7" w:anchor="Notes_et_références" w:history="1">
        <w:r w:rsidRPr="00085324">
          <w:rPr>
            <w:rFonts w:ascii="Times New Roman" w:eastAsia="Times New Roman" w:hAnsi="Times New Roman" w:cs="Times New Roman"/>
            <w:color w:val="0000FF"/>
            <w:u w:val="single"/>
            <w:lang w:val="fr-FR" w:eastAsia="fr-FR"/>
          </w:rPr>
          <w:t>6 Notes et références</w:t>
        </w:r>
      </w:hyperlink>
    </w:p>
    <w:p w:rsidR="00085324" w:rsidRPr="00085324" w:rsidRDefault="00085324" w:rsidP="00085324">
      <w:pPr>
        <w:numPr>
          <w:ilvl w:val="0"/>
          <w:numId w:val="1"/>
        </w:numPr>
        <w:spacing w:before="100" w:beforeAutospacing="1" w:after="100" w:afterAutospacing="1"/>
        <w:rPr>
          <w:rFonts w:ascii="Times New Roman" w:eastAsia="Times New Roman" w:hAnsi="Times New Roman" w:cs="Times New Roman"/>
          <w:lang w:val="fr-FR" w:eastAsia="fr-FR"/>
        </w:rPr>
      </w:pPr>
      <w:hyperlink r:id="rId28" w:anchor="Voir_aussi" w:history="1">
        <w:r w:rsidRPr="00085324">
          <w:rPr>
            <w:rFonts w:ascii="Times New Roman" w:eastAsia="Times New Roman" w:hAnsi="Times New Roman" w:cs="Times New Roman"/>
            <w:color w:val="0000FF"/>
            <w:u w:val="single"/>
            <w:lang w:val="fr-FR" w:eastAsia="fr-FR"/>
          </w:rPr>
          <w:t>7 Voir aussi</w:t>
        </w:r>
      </w:hyperlink>
      <w:r w:rsidRPr="00085324">
        <w:rPr>
          <w:rFonts w:ascii="Times New Roman" w:eastAsia="Times New Roman" w:hAnsi="Times New Roman" w:cs="Times New Roman"/>
          <w:lang w:val="fr-FR" w:eastAsia="fr-FR"/>
        </w:rPr>
        <w:t xml:space="preserve"> </w:t>
      </w:r>
    </w:p>
    <w:p w:rsidR="00085324" w:rsidRPr="00085324" w:rsidRDefault="00085324" w:rsidP="00085324">
      <w:pPr>
        <w:numPr>
          <w:ilvl w:val="1"/>
          <w:numId w:val="1"/>
        </w:numPr>
        <w:spacing w:before="100" w:beforeAutospacing="1" w:after="100" w:afterAutospacing="1"/>
        <w:rPr>
          <w:rFonts w:ascii="Times New Roman" w:eastAsia="Times New Roman" w:hAnsi="Times New Roman" w:cs="Times New Roman"/>
          <w:lang w:val="fr-FR" w:eastAsia="fr-FR"/>
        </w:rPr>
      </w:pPr>
      <w:hyperlink r:id="rId29" w:anchor="Articles_connexes" w:history="1">
        <w:r w:rsidRPr="00085324">
          <w:rPr>
            <w:rFonts w:ascii="Times New Roman" w:eastAsia="Times New Roman" w:hAnsi="Times New Roman" w:cs="Times New Roman"/>
            <w:color w:val="0000FF"/>
            <w:u w:val="single"/>
            <w:lang w:val="fr-FR" w:eastAsia="fr-FR"/>
          </w:rPr>
          <w:t>7.1 Articles connexes</w:t>
        </w:r>
      </w:hyperlink>
    </w:p>
    <w:p w:rsidR="00085324" w:rsidRPr="00085324" w:rsidRDefault="00085324" w:rsidP="00085324">
      <w:pPr>
        <w:numPr>
          <w:ilvl w:val="1"/>
          <w:numId w:val="1"/>
        </w:numPr>
        <w:spacing w:before="100" w:beforeAutospacing="1" w:after="100" w:afterAutospacing="1"/>
        <w:rPr>
          <w:rFonts w:ascii="Times New Roman" w:eastAsia="Times New Roman" w:hAnsi="Times New Roman" w:cs="Times New Roman"/>
          <w:lang w:val="fr-FR" w:eastAsia="fr-FR"/>
        </w:rPr>
      </w:pPr>
      <w:hyperlink r:id="rId30" w:anchor="Liens_externes" w:history="1">
        <w:r w:rsidRPr="00085324">
          <w:rPr>
            <w:rFonts w:ascii="Times New Roman" w:eastAsia="Times New Roman" w:hAnsi="Times New Roman" w:cs="Times New Roman"/>
            <w:color w:val="0000FF"/>
            <w:u w:val="single"/>
            <w:lang w:val="fr-FR" w:eastAsia="fr-FR"/>
          </w:rPr>
          <w:t>7.2 Liens externes</w:t>
        </w:r>
      </w:hyperlink>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val="fr-FR" w:eastAsia="fr-FR"/>
        </w:rPr>
      </w:pPr>
      <w:r w:rsidRPr="00085324">
        <w:rPr>
          <w:rFonts w:ascii="Times New Roman" w:eastAsia="Times New Roman" w:hAnsi="Times New Roman" w:cs="Times New Roman"/>
          <w:b/>
          <w:bCs/>
          <w:sz w:val="36"/>
          <w:szCs w:val="36"/>
          <w:lang w:val="fr-FR" w:eastAsia="fr-FR"/>
        </w:rPr>
        <w:t>Les maux de notre civilisation</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lastRenderedPageBreak/>
        <w:t xml:space="preserve">L’auteur part du principe que « les développements de notre </w:t>
      </w:r>
      <w:hyperlink r:id="rId31" w:tooltip="Civilisation" w:history="1">
        <w:r w:rsidRPr="00085324">
          <w:rPr>
            <w:rFonts w:ascii="Times New Roman" w:eastAsia="Times New Roman" w:hAnsi="Times New Roman" w:cs="Times New Roman"/>
            <w:color w:val="0000FF"/>
            <w:u w:val="single"/>
            <w:lang w:eastAsia="fr-FR"/>
          </w:rPr>
          <w:t>civilisation</w:t>
        </w:r>
      </w:hyperlink>
      <w:r w:rsidRPr="00085324">
        <w:rPr>
          <w:rFonts w:ascii="Times New Roman" w:eastAsia="Times New Roman" w:hAnsi="Times New Roman" w:cs="Times New Roman"/>
          <w:lang w:eastAsia="fr-FR"/>
        </w:rPr>
        <w:t xml:space="preserve"> en menacent les fondements »</w:t>
      </w:r>
      <w:hyperlink r:id="rId32" w:anchor="cite_note-5" w:history="1">
        <w:r w:rsidRPr="00085324">
          <w:rPr>
            <w:rFonts w:ascii="Times New Roman" w:eastAsia="Times New Roman" w:hAnsi="Times New Roman" w:cs="Times New Roman"/>
            <w:color w:val="0000FF"/>
            <w:u w:val="single"/>
            <w:vertAlign w:val="superscript"/>
            <w:lang w:eastAsia="fr-FR"/>
          </w:rPr>
          <w:t>5</w:t>
        </w:r>
      </w:hyperlink>
      <w:r w:rsidRPr="00085324">
        <w:rPr>
          <w:rFonts w:ascii="Times New Roman" w:eastAsia="Times New Roman" w:hAnsi="Times New Roman" w:cs="Times New Roman"/>
          <w:lang w:eastAsia="fr-FR"/>
        </w:rPr>
        <w:t xml:space="preserve">. Il constate que l’être humain pense que les </w:t>
      </w:r>
      <w:hyperlink r:id="rId33" w:anchor="Externalités_négatives" w:tooltip="Externalité" w:history="1">
        <w:r w:rsidRPr="00085324">
          <w:rPr>
            <w:rFonts w:ascii="Times New Roman" w:eastAsia="Times New Roman" w:hAnsi="Times New Roman" w:cs="Times New Roman"/>
            <w:color w:val="0000FF"/>
            <w:u w:val="single"/>
            <w:lang w:eastAsia="fr-FR"/>
          </w:rPr>
          <w:t>externalités négatives</w:t>
        </w:r>
      </w:hyperlink>
      <w:r w:rsidRPr="00085324">
        <w:rPr>
          <w:rFonts w:ascii="Times New Roman" w:eastAsia="Times New Roman" w:hAnsi="Times New Roman" w:cs="Times New Roman"/>
          <w:lang w:eastAsia="fr-FR"/>
        </w:rPr>
        <w:t xml:space="preserve"> produites par notre civilisation pourront progressivement se faire inclure dans la civilisation par </w:t>
      </w:r>
      <w:hyperlink r:id="rId34" w:tooltip="Homéostasie" w:history="1">
        <w:r w:rsidRPr="00085324">
          <w:rPr>
            <w:rFonts w:ascii="Times New Roman" w:eastAsia="Times New Roman" w:hAnsi="Times New Roman" w:cs="Times New Roman"/>
            <w:color w:val="0000FF"/>
            <w:u w:val="single"/>
            <w:lang w:eastAsia="fr-FR"/>
          </w:rPr>
          <w:t>autorégulation</w:t>
        </w:r>
      </w:hyperlink>
      <w:r w:rsidRPr="00085324">
        <w:rPr>
          <w:rFonts w:ascii="Times New Roman" w:eastAsia="Times New Roman" w:hAnsi="Times New Roman" w:cs="Times New Roman"/>
          <w:lang w:eastAsia="fr-FR"/>
        </w:rPr>
        <w:t>. Il critique une civilisation basée sur la quantité et non la qualité</w:t>
      </w:r>
      <w:hyperlink r:id="rId35" w:anchor="cite_note-6" w:history="1">
        <w:r w:rsidRPr="00085324">
          <w:rPr>
            <w:rFonts w:ascii="Times New Roman" w:eastAsia="Times New Roman" w:hAnsi="Times New Roman" w:cs="Times New Roman"/>
            <w:color w:val="0000FF"/>
            <w:u w:val="single"/>
            <w:vertAlign w:val="superscript"/>
            <w:lang w:eastAsia="fr-FR"/>
          </w:rPr>
          <w:t>6</w:t>
        </w:r>
      </w:hyperlink>
      <w:r w:rsidRPr="00085324">
        <w:rPr>
          <w:rFonts w:ascii="Times New Roman" w:eastAsia="Times New Roman" w:hAnsi="Times New Roman" w:cs="Times New Roman"/>
          <w:lang w:eastAsia="fr-FR"/>
        </w:rPr>
        <w:t xml:space="preserve"> et « les chantres du progrès, pour qui la science, la technique, l'industrie, [le capitalisme et sa mondialisation de l'économie, l'exode rural et l'urbanisation] portaient dans leurs développements même la promesse de l'épanouissement humain »</w:t>
      </w:r>
      <w:hyperlink r:id="rId36" w:anchor="cite_note-7" w:history="1">
        <w:r w:rsidRPr="00085324">
          <w:rPr>
            <w:rFonts w:ascii="Times New Roman" w:eastAsia="Times New Roman" w:hAnsi="Times New Roman" w:cs="Times New Roman"/>
            <w:color w:val="0000FF"/>
            <w:u w:val="single"/>
            <w:vertAlign w:val="superscript"/>
            <w:lang w:eastAsia="fr-FR"/>
          </w:rPr>
          <w:t>7</w:t>
        </w:r>
      </w:hyperlink>
      <w:r w:rsidRPr="00085324">
        <w:rPr>
          <w:rFonts w:ascii="Times New Roman" w:eastAsia="Times New Roman" w:hAnsi="Times New Roman" w:cs="Times New Roman"/>
          <w:lang w:eastAsia="fr-FR"/>
        </w:rPr>
        <w:t>. Selon lui « au sein de la civilisation occidentale, l’élévation du niveau de la vie est gangrénée par l’abaissement de la qualité de vie »</w:t>
      </w:r>
      <w:hyperlink r:id="rId37" w:anchor="cite_note-8" w:history="1">
        <w:r w:rsidRPr="00085324">
          <w:rPr>
            <w:rFonts w:ascii="Times New Roman" w:eastAsia="Times New Roman" w:hAnsi="Times New Roman" w:cs="Times New Roman"/>
            <w:color w:val="0000FF"/>
            <w:u w:val="single"/>
            <w:vertAlign w:val="superscript"/>
            <w:lang w:eastAsia="fr-FR"/>
          </w:rPr>
          <w:t>8</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Au-delà des apports positifs, Edgar Morin analyse les conséquences négatives du progrès en général : </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La technique : « Ainsi la technique permet aux hommes d’asservir les énergies naturelles. Mais c'est aussi ce qui permet d’asservir les hommes à la logique déterministe, mécaniste, spécialisée, chronométrée de la machine artificielle »</w:t>
      </w:r>
      <w:hyperlink r:id="rId38" w:anchor="cite_note-9" w:history="1">
        <w:r w:rsidRPr="00085324">
          <w:rPr>
            <w:rFonts w:ascii="Times New Roman" w:eastAsia="Times New Roman" w:hAnsi="Times New Roman" w:cs="Times New Roman"/>
            <w:color w:val="0000FF"/>
            <w:u w:val="single"/>
            <w:vertAlign w:val="superscript"/>
            <w:lang w:eastAsia="fr-FR"/>
          </w:rPr>
          <w:t>9</w:t>
        </w:r>
      </w:hyperlink>
      <w:r w:rsidRPr="00085324">
        <w:rPr>
          <w:rFonts w:ascii="Times New Roman" w:eastAsia="Times New Roman" w:hAnsi="Times New Roman" w:cs="Times New Roman"/>
          <w:lang w:eastAsia="fr-FR"/>
        </w:rPr>
        <w:t>.</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la</w:t>
      </w:r>
      <w:proofErr w:type="gramEnd"/>
      <w:r w:rsidRPr="00085324">
        <w:rPr>
          <w:rFonts w:ascii="Times New Roman" w:eastAsia="Times New Roman" w:hAnsi="Times New Roman" w:cs="Times New Roman"/>
          <w:lang w:eastAsia="fr-FR"/>
        </w:rPr>
        <w:t xml:space="preserve"> bureaucratisation dans les administrations comme dans les entreprises</w:t>
      </w:r>
      <w:hyperlink r:id="rId39" w:anchor="cite_note-10" w:history="1">
        <w:r w:rsidRPr="00085324">
          <w:rPr>
            <w:rFonts w:ascii="Times New Roman" w:eastAsia="Times New Roman" w:hAnsi="Times New Roman" w:cs="Times New Roman"/>
            <w:color w:val="0000FF"/>
            <w:u w:val="single"/>
            <w:vertAlign w:val="superscript"/>
            <w:lang w:eastAsia="fr-FR"/>
          </w:rPr>
          <w:t>10</w:t>
        </w:r>
      </w:hyperlink>
      <w:r w:rsidRPr="00085324">
        <w:rPr>
          <w:rFonts w:ascii="Times New Roman" w:eastAsia="Times New Roman" w:hAnsi="Times New Roman" w:cs="Times New Roman"/>
          <w:lang w:eastAsia="fr-FR"/>
        </w:rPr>
        <w:t>,</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le</w:t>
      </w:r>
      <w:proofErr w:type="gramEnd"/>
      <w:r w:rsidRPr="00085324">
        <w:rPr>
          <w:rFonts w:ascii="Times New Roman" w:eastAsia="Times New Roman" w:hAnsi="Times New Roman" w:cs="Times New Roman"/>
          <w:lang w:eastAsia="fr-FR"/>
        </w:rPr>
        <w:t xml:space="preserve"> développement industriel : dégradation écologique et des qualités de vie,</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le</w:t>
      </w:r>
      <w:proofErr w:type="gramEnd"/>
      <w:r w:rsidRPr="00085324">
        <w:rPr>
          <w:rFonts w:ascii="Times New Roman" w:eastAsia="Times New Roman" w:hAnsi="Times New Roman" w:cs="Times New Roman"/>
          <w:lang w:eastAsia="fr-FR"/>
        </w:rPr>
        <w:t xml:space="preserve"> développement capitaliste : recul des solidarités, des biens communs non monétaires, et de la convivialité,</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les</w:t>
      </w:r>
      <w:proofErr w:type="gramEnd"/>
      <w:r w:rsidRPr="00085324">
        <w:rPr>
          <w:rFonts w:ascii="Times New Roman" w:eastAsia="Times New Roman" w:hAnsi="Times New Roman" w:cs="Times New Roman"/>
          <w:lang w:eastAsia="fr-FR"/>
        </w:rPr>
        <w:t xml:space="preserve"> développements économiques et étatiques : recul des protections sociales. « L’état </w:t>
      </w:r>
      <w:proofErr w:type="spellStart"/>
      <w:r w:rsidRPr="00085324">
        <w:rPr>
          <w:rFonts w:ascii="Times New Roman" w:eastAsia="Times New Roman" w:hAnsi="Times New Roman" w:cs="Times New Roman"/>
          <w:lang w:eastAsia="fr-FR"/>
        </w:rPr>
        <w:t>assistantiel</w:t>
      </w:r>
      <w:proofErr w:type="spellEnd"/>
      <w:r w:rsidRPr="00085324">
        <w:rPr>
          <w:rFonts w:ascii="Times New Roman" w:eastAsia="Times New Roman" w:hAnsi="Times New Roman" w:cs="Times New Roman"/>
          <w:lang w:eastAsia="fr-FR"/>
        </w:rPr>
        <w:t xml:space="preserve"> est de plus en plus indispensable et contribue à la dégradation de solidarités concrètes, sans pour autant répondre aux problèmes de plus en plus criants de la solidarité sociale »</w:t>
      </w:r>
      <w:hyperlink r:id="rId40" w:anchor="cite_note-Morin_p18-11" w:history="1">
        <w:r w:rsidRPr="00085324">
          <w:rPr>
            <w:rFonts w:ascii="Times New Roman" w:eastAsia="Times New Roman" w:hAnsi="Times New Roman" w:cs="Times New Roman"/>
            <w:color w:val="0000FF"/>
            <w:u w:val="single"/>
            <w:vertAlign w:val="superscript"/>
            <w:lang w:eastAsia="fr-FR"/>
          </w:rPr>
          <w:t>11</w:t>
        </w:r>
      </w:hyperlink>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l'exode</w:t>
      </w:r>
      <w:proofErr w:type="gramEnd"/>
      <w:r w:rsidRPr="00085324">
        <w:rPr>
          <w:rFonts w:ascii="Times New Roman" w:eastAsia="Times New Roman" w:hAnsi="Times New Roman" w:cs="Times New Roman"/>
          <w:lang w:eastAsia="fr-FR"/>
        </w:rPr>
        <w:t xml:space="preserve"> rural et le développement urbain : Il déplore une crise du lien social explicable par le développement d’un capitalisme global qui marchandise tout ce qu’il peut. Cette crise du lien social s’explique aussi par le renforcement du rôle de l’État. Notamment, la grande famille s'est désintégrée au profit du coupe-nucléus à un/deux enfants, accroissement des solitudes et de la pauvreté,</w:t>
      </w:r>
    </w:p>
    <w:p w:rsidR="00085324" w:rsidRPr="00085324" w:rsidRDefault="00085324" w:rsidP="00085324">
      <w:pPr>
        <w:numPr>
          <w:ilvl w:val="0"/>
          <w:numId w:val="2"/>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l'individualisation exacerbée : Il cite « la métastase de l'égo[, les déliaisons], entre la famille et l'école, entre parents et enfants, entre les savoirs, la perte de dialogue avec soi-même »</w:t>
      </w:r>
      <w:hyperlink r:id="rId41" w:anchor="cite_note-12" w:history="1">
        <w:r w:rsidRPr="00085324">
          <w:rPr>
            <w:rFonts w:ascii="Times New Roman" w:eastAsia="Times New Roman" w:hAnsi="Times New Roman" w:cs="Times New Roman"/>
            <w:color w:val="0000FF"/>
            <w:u w:val="single"/>
            <w:vertAlign w:val="superscript"/>
            <w:lang w:eastAsia="fr-FR"/>
          </w:rPr>
          <w:t>12</w:t>
        </w:r>
      </w:hyperlink>
      <w:r w:rsidRPr="00085324">
        <w:rPr>
          <w:rFonts w:ascii="Times New Roman" w:eastAsia="Times New Roman" w:hAnsi="Times New Roman" w:cs="Times New Roman"/>
          <w:lang w:eastAsia="fr-FR"/>
        </w:rPr>
        <w:t>.</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Il constate qu'« il y a crise dans la relation fondamentale entre l'individu et sa société, l'individu et sa famille, l'individu et lui-même »</w:t>
      </w:r>
      <w:hyperlink r:id="rId42" w:anchor="cite_note-Morin_p18-11" w:history="1">
        <w:r w:rsidRPr="00085324">
          <w:rPr>
            <w:rFonts w:ascii="Times New Roman" w:eastAsia="Times New Roman" w:hAnsi="Times New Roman" w:cs="Times New Roman"/>
            <w:color w:val="0000FF"/>
            <w:u w:val="single"/>
            <w:vertAlign w:val="superscript"/>
            <w:lang w:eastAsia="fr-FR"/>
          </w:rPr>
          <w:t>11</w:t>
        </w:r>
      </w:hyperlink>
      <w:r w:rsidRPr="00085324">
        <w:rPr>
          <w:rFonts w:ascii="Times New Roman" w:eastAsia="Times New Roman" w:hAnsi="Times New Roman" w:cs="Times New Roman"/>
          <w:lang w:eastAsia="fr-FR"/>
        </w:rPr>
        <w:t>. Le mal-être du bien-être se concrétise dans l'accroissement des maladies somatiques, psychiques et sociales-civilisationnelles</w:t>
      </w:r>
      <w:hyperlink r:id="rId43" w:anchor="cite_note-13" w:history="1">
        <w:r w:rsidRPr="00085324">
          <w:rPr>
            <w:rFonts w:ascii="Times New Roman" w:eastAsia="Times New Roman" w:hAnsi="Times New Roman" w:cs="Times New Roman"/>
            <w:color w:val="0000FF"/>
            <w:u w:val="single"/>
            <w:vertAlign w:val="superscript"/>
            <w:lang w:eastAsia="fr-FR"/>
          </w:rPr>
          <w:t>13</w:t>
        </w:r>
      </w:hyperlink>
      <w:r w:rsidRPr="00085324">
        <w:rPr>
          <w:rFonts w:ascii="Times New Roman" w:eastAsia="Times New Roman" w:hAnsi="Times New Roman" w:cs="Times New Roman"/>
          <w:lang w:eastAsia="fr-FR"/>
        </w:rPr>
        <w:t xml:space="preserve">. Les maux de notre société se traduisent de manière concrète par l’augmentation de la consommation d’antidépresseurs et autres psychotropes ou bien encore par la crise des banlieues.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Les promesses révolutionnaires se sont effondrées (recul du communisme, des mouvements maoïstes, trotskistes, anarchistes, autres.)</w:t>
      </w:r>
      <w:hyperlink r:id="rId44" w:anchor="cite_note-14" w:history="1">
        <w:r w:rsidRPr="00085324">
          <w:rPr>
            <w:rFonts w:ascii="Times New Roman" w:eastAsia="Times New Roman" w:hAnsi="Times New Roman" w:cs="Times New Roman"/>
            <w:color w:val="0000FF"/>
            <w:u w:val="single"/>
            <w:vertAlign w:val="superscript"/>
            <w:lang w:eastAsia="fr-FR"/>
          </w:rPr>
          <w:t>14</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La conjonction de l'égocentrisme, de la spécialisation, de la compartimentation professionnelle déterminent l'affaiblissement de la solidarité, du sens de la responsabilité et la dégradation du sens moral</w:t>
      </w:r>
      <w:hyperlink r:id="rId45" w:anchor="cite_note-15" w:history="1">
        <w:r w:rsidRPr="00085324">
          <w:rPr>
            <w:rFonts w:ascii="Times New Roman" w:eastAsia="Times New Roman" w:hAnsi="Times New Roman" w:cs="Times New Roman"/>
            <w:color w:val="0000FF"/>
            <w:u w:val="single"/>
            <w:vertAlign w:val="superscript"/>
            <w:lang w:eastAsia="fr-FR"/>
          </w:rPr>
          <w:t>15</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Le progrès des connaissances s'accompagne d'une régression de </w:t>
      </w:r>
      <w:r w:rsidRPr="00085324">
        <w:rPr>
          <w:rFonts w:ascii="Times New Roman" w:eastAsia="Times New Roman" w:hAnsi="Times New Roman" w:cs="Times New Roman"/>
          <w:i/>
          <w:iCs/>
          <w:lang w:eastAsia="fr-FR"/>
        </w:rPr>
        <w:t>la</w:t>
      </w:r>
      <w:r w:rsidRPr="00085324">
        <w:rPr>
          <w:rFonts w:ascii="Times New Roman" w:eastAsia="Times New Roman" w:hAnsi="Times New Roman" w:cs="Times New Roman"/>
          <w:lang w:eastAsia="fr-FR"/>
        </w:rPr>
        <w:t xml:space="preserve"> connaissance et de sous-développements intellectuel, affectif et moral.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lastRenderedPageBreak/>
        <w:t>L'épanouissement démocratique en Europe occidentale s'accompagne de régressions démocratiques</w:t>
      </w:r>
      <w:hyperlink r:id="rId46" w:anchor="cite_note-16" w:history="1">
        <w:r w:rsidRPr="00085324">
          <w:rPr>
            <w:rFonts w:ascii="Times New Roman" w:eastAsia="Times New Roman" w:hAnsi="Times New Roman" w:cs="Times New Roman"/>
            <w:color w:val="0000FF"/>
            <w:u w:val="single"/>
            <w:vertAlign w:val="superscript"/>
            <w:lang w:eastAsia="fr-FR"/>
          </w:rPr>
          <w:t>16</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En conclusion de l'analyse , Edgar Morin signale que pour lui « ce qui est en cause est beaucoup </w:t>
      </w:r>
      <w:proofErr w:type="spellStart"/>
      <w:r w:rsidRPr="00085324">
        <w:rPr>
          <w:rFonts w:ascii="Times New Roman" w:eastAsia="Times New Roman" w:hAnsi="Times New Roman" w:cs="Times New Roman"/>
          <w:lang w:eastAsia="fr-FR"/>
        </w:rPr>
        <w:t>lus</w:t>
      </w:r>
      <w:proofErr w:type="spellEnd"/>
      <w:r w:rsidRPr="00085324">
        <w:rPr>
          <w:rFonts w:ascii="Times New Roman" w:eastAsia="Times New Roman" w:hAnsi="Times New Roman" w:cs="Times New Roman"/>
          <w:lang w:eastAsia="fr-FR"/>
        </w:rPr>
        <w:t xml:space="preserve"> que notre idée de modernité (postmodernité, </w:t>
      </w:r>
      <w:proofErr w:type="spellStart"/>
      <w:r w:rsidRPr="00085324">
        <w:rPr>
          <w:rFonts w:ascii="Times New Roman" w:eastAsia="Times New Roman" w:hAnsi="Times New Roman" w:cs="Times New Roman"/>
          <w:lang w:eastAsia="fr-FR"/>
        </w:rPr>
        <w:t>transhumanisme</w:t>
      </w:r>
      <w:proofErr w:type="spellEnd"/>
      <w:r w:rsidRPr="00085324">
        <w:rPr>
          <w:rFonts w:ascii="Times New Roman" w:eastAsia="Times New Roman" w:hAnsi="Times New Roman" w:cs="Times New Roman"/>
          <w:lang w:eastAsia="fr-FR"/>
        </w:rPr>
        <w:t>, etc.), c'est à la fois notre idée de civilisation et notre idée de développement »</w:t>
      </w:r>
      <w:hyperlink r:id="rId47" w:anchor="cite_note-17" w:history="1">
        <w:r w:rsidRPr="00085324">
          <w:rPr>
            <w:rFonts w:ascii="Times New Roman" w:eastAsia="Times New Roman" w:hAnsi="Times New Roman" w:cs="Times New Roman"/>
            <w:color w:val="0000FF"/>
            <w:u w:val="single"/>
            <w:vertAlign w:val="superscript"/>
            <w:lang w:eastAsia="fr-FR"/>
          </w:rPr>
          <w:t>17</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De même il considère le progrès technique comme pouvant être libérateur « à condition d’accompagner la mutation technique par une mutation sociale. » </w:t>
      </w: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eastAsia="fr-FR"/>
        </w:rPr>
      </w:pPr>
      <w:r w:rsidRPr="00085324">
        <w:rPr>
          <w:rFonts w:ascii="Times New Roman" w:eastAsia="Times New Roman" w:hAnsi="Times New Roman" w:cs="Times New Roman"/>
          <w:b/>
          <w:bCs/>
          <w:sz w:val="36"/>
          <w:szCs w:val="36"/>
          <w:lang w:eastAsia="fr-FR"/>
        </w:rPr>
        <w:t>Des résistances collaboratrices</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Une nouvelle résistance civile est née depuis la convergence de trois prises de conscience : la dégradation écologique, la crise de l’emploi et le dépérissement des campagnes »</w:t>
      </w:r>
      <w:hyperlink r:id="rId48" w:anchor="cite_note-18" w:history="1">
        <w:r w:rsidRPr="00085324">
          <w:rPr>
            <w:rFonts w:ascii="Times New Roman" w:eastAsia="Times New Roman" w:hAnsi="Times New Roman" w:cs="Times New Roman"/>
            <w:color w:val="0000FF"/>
            <w:u w:val="single"/>
            <w:vertAlign w:val="superscript"/>
            <w:lang w:eastAsia="fr-FR"/>
          </w:rPr>
          <w:t>18</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La société civile crée des contre-tendances allant dans le sens contraire des maux de notre civilisation. Ainsi, une économie écologique s’est mise en place avec notamment le développement de l'</w:t>
      </w:r>
      <w:hyperlink r:id="rId49" w:tooltip="Économie sociale et solidaire" w:history="1">
        <w:r w:rsidRPr="00085324">
          <w:rPr>
            <w:rFonts w:ascii="Times New Roman" w:eastAsia="Times New Roman" w:hAnsi="Times New Roman" w:cs="Times New Roman"/>
            <w:color w:val="0000FF"/>
            <w:u w:val="single"/>
            <w:lang w:eastAsia="fr-FR"/>
          </w:rPr>
          <w:t>économie sociale et solidaire</w:t>
        </w:r>
      </w:hyperlink>
      <w:r w:rsidRPr="00085324">
        <w:rPr>
          <w:rFonts w:ascii="Times New Roman" w:eastAsia="Times New Roman" w:hAnsi="Times New Roman" w:cs="Times New Roman"/>
          <w:lang w:eastAsia="fr-FR"/>
        </w:rPr>
        <w:t xml:space="preserve">, du </w:t>
      </w:r>
      <w:hyperlink r:id="rId50" w:tooltip="Commerce équitable" w:history="1">
        <w:r w:rsidRPr="00085324">
          <w:rPr>
            <w:rFonts w:ascii="Times New Roman" w:eastAsia="Times New Roman" w:hAnsi="Times New Roman" w:cs="Times New Roman"/>
            <w:color w:val="0000FF"/>
            <w:u w:val="single"/>
            <w:lang w:eastAsia="fr-FR"/>
          </w:rPr>
          <w:t>commerce équitable</w:t>
        </w:r>
      </w:hyperlink>
      <w:r w:rsidRPr="00085324">
        <w:rPr>
          <w:rFonts w:ascii="Times New Roman" w:eastAsia="Times New Roman" w:hAnsi="Times New Roman" w:cs="Times New Roman"/>
          <w:lang w:eastAsia="fr-FR"/>
        </w:rPr>
        <w:t>, de l'</w:t>
      </w:r>
      <w:hyperlink r:id="rId51" w:tooltip="Agriculture raisonnée" w:history="1">
        <w:r w:rsidRPr="00085324">
          <w:rPr>
            <w:rFonts w:ascii="Times New Roman" w:eastAsia="Times New Roman" w:hAnsi="Times New Roman" w:cs="Times New Roman"/>
            <w:color w:val="0000FF"/>
            <w:u w:val="single"/>
            <w:lang w:eastAsia="fr-FR"/>
          </w:rPr>
          <w:t>agriculture raisonnée</w:t>
        </w:r>
      </w:hyperlink>
      <w:r w:rsidRPr="00085324">
        <w:rPr>
          <w:rFonts w:ascii="Times New Roman" w:eastAsia="Times New Roman" w:hAnsi="Times New Roman" w:cs="Times New Roman"/>
          <w:lang w:eastAsia="fr-FR"/>
        </w:rPr>
        <w:t xml:space="preserve">, de </w:t>
      </w:r>
      <w:hyperlink r:id="rId52" w:tooltip="Monnaie complémentaire" w:history="1">
        <w:r w:rsidRPr="00085324">
          <w:rPr>
            <w:rFonts w:ascii="Times New Roman" w:eastAsia="Times New Roman" w:hAnsi="Times New Roman" w:cs="Times New Roman"/>
            <w:color w:val="0000FF"/>
            <w:u w:val="single"/>
            <w:lang w:eastAsia="fr-FR"/>
          </w:rPr>
          <w:t>monnaie complémentaire</w:t>
        </w:r>
      </w:hyperlink>
      <w:r w:rsidRPr="00085324">
        <w:rPr>
          <w:rFonts w:ascii="Times New Roman" w:eastAsia="Times New Roman" w:hAnsi="Times New Roman" w:cs="Times New Roman"/>
          <w:lang w:eastAsia="fr-FR"/>
        </w:rPr>
        <w:t xml:space="preserve"> etc. présentées chacune comme des alternatives à la mondialisation libérale et productiviste.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Ce sont ces contre-tendances et ces résistances qu’il s’agirait de réunir en faisceau, de stimuler et d’intégrer dans une politique de civilisation »</w:t>
      </w:r>
      <w:hyperlink r:id="rId53" w:anchor="cite_note-Morin_p38-19" w:history="1">
        <w:r w:rsidRPr="00085324">
          <w:rPr>
            <w:rFonts w:ascii="Times New Roman" w:eastAsia="Times New Roman" w:hAnsi="Times New Roman" w:cs="Times New Roman"/>
            <w:color w:val="0000FF"/>
            <w:u w:val="single"/>
            <w:vertAlign w:val="superscript"/>
            <w:lang w:eastAsia="fr-FR"/>
          </w:rPr>
          <w:t>19</w:t>
        </w:r>
      </w:hyperlink>
      <w:r w:rsidRPr="00085324">
        <w:rPr>
          <w:rFonts w:ascii="Times New Roman" w:eastAsia="Times New Roman" w:hAnsi="Times New Roman" w:cs="Times New Roman"/>
          <w:lang w:eastAsia="fr-FR"/>
        </w:rPr>
        <w:t>. Face à « une situation à la fois pré-</w:t>
      </w:r>
      <w:proofErr w:type="spellStart"/>
      <w:r w:rsidRPr="00085324">
        <w:rPr>
          <w:rFonts w:ascii="Times New Roman" w:eastAsia="Times New Roman" w:hAnsi="Times New Roman" w:cs="Times New Roman"/>
          <w:lang w:eastAsia="fr-FR"/>
        </w:rPr>
        <w:t>crisique</w:t>
      </w:r>
      <w:proofErr w:type="spellEnd"/>
      <w:r w:rsidRPr="00085324">
        <w:rPr>
          <w:rFonts w:ascii="Times New Roman" w:eastAsia="Times New Roman" w:hAnsi="Times New Roman" w:cs="Times New Roman"/>
          <w:lang w:eastAsia="fr-FR"/>
        </w:rPr>
        <w:t xml:space="preserve"> et poly-</w:t>
      </w:r>
      <w:proofErr w:type="spellStart"/>
      <w:r w:rsidRPr="00085324">
        <w:rPr>
          <w:rFonts w:ascii="Times New Roman" w:eastAsia="Times New Roman" w:hAnsi="Times New Roman" w:cs="Times New Roman"/>
          <w:lang w:eastAsia="fr-FR"/>
        </w:rPr>
        <w:t>crisique</w:t>
      </w:r>
      <w:proofErr w:type="spellEnd"/>
      <w:r w:rsidRPr="00085324">
        <w:rPr>
          <w:rFonts w:ascii="Times New Roman" w:eastAsia="Times New Roman" w:hAnsi="Times New Roman" w:cs="Times New Roman"/>
          <w:lang w:eastAsia="fr-FR"/>
        </w:rPr>
        <w:t> »</w:t>
      </w:r>
      <w:hyperlink r:id="rId54" w:anchor="cite_note-20" w:history="1">
        <w:r w:rsidRPr="00085324">
          <w:rPr>
            <w:rFonts w:ascii="Times New Roman" w:eastAsia="Times New Roman" w:hAnsi="Times New Roman" w:cs="Times New Roman"/>
            <w:color w:val="0000FF"/>
            <w:u w:val="single"/>
            <w:vertAlign w:val="superscript"/>
            <w:lang w:eastAsia="fr-FR"/>
          </w:rPr>
          <w:t>20</w:t>
        </w:r>
      </w:hyperlink>
      <w:r w:rsidRPr="00085324">
        <w:rPr>
          <w:rFonts w:ascii="Times New Roman" w:eastAsia="Times New Roman" w:hAnsi="Times New Roman" w:cs="Times New Roman"/>
          <w:lang w:eastAsia="fr-FR"/>
        </w:rPr>
        <w:t xml:space="preserve">, ces initiatives dispersées et locales doivent être « non pas systématisées mais </w:t>
      </w:r>
      <w:proofErr w:type="spellStart"/>
      <w:r w:rsidRPr="00085324">
        <w:rPr>
          <w:rFonts w:ascii="Times New Roman" w:eastAsia="Times New Roman" w:hAnsi="Times New Roman" w:cs="Times New Roman"/>
          <w:lang w:eastAsia="fr-FR"/>
        </w:rPr>
        <w:t>systémisées</w:t>
      </w:r>
      <w:proofErr w:type="spellEnd"/>
      <w:r w:rsidRPr="00085324">
        <w:rPr>
          <w:rFonts w:ascii="Times New Roman" w:eastAsia="Times New Roman" w:hAnsi="Times New Roman" w:cs="Times New Roman"/>
          <w:lang w:eastAsia="fr-FR"/>
        </w:rPr>
        <w:t> »</w:t>
      </w:r>
      <w:hyperlink r:id="rId55" w:anchor="cite_note-Morin_p38-19" w:history="1">
        <w:r w:rsidRPr="00085324">
          <w:rPr>
            <w:rFonts w:ascii="Times New Roman" w:eastAsia="Times New Roman" w:hAnsi="Times New Roman" w:cs="Times New Roman"/>
            <w:color w:val="0000FF"/>
            <w:u w:val="single"/>
            <w:vertAlign w:val="superscript"/>
            <w:lang w:eastAsia="fr-FR"/>
          </w:rPr>
          <w:t>19</w:t>
        </w:r>
      </w:hyperlink>
      <w:r w:rsidRPr="00085324">
        <w:rPr>
          <w:rFonts w:ascii="Times New Roman" w:eastAsia="Times New Roman" w:hAnsi="Times New Roman" w:cs="Times New Roman"/>
          <w:lang w:eastAsia="fr-FR"/>
        </w:rPr>
        <w:t>. « Il faut les relier pour qu’elles constituent un tout, où solidarité, convivialité, écologie, qualité de la vie, cessant d’être perçues séparément, seraient conçues ensemble »</w:t>
      </w:r>
      <w:hyperlink r:id="rId56" w:anchor="cite_note-Morin_p38-19" w:history="1">
        <w:r w:rsidRPr="00085324">
          <w:rPr>
            <w:rFonts w:ascii="Times New Roman" w:eastAsia="Times New Roman" w:hAnsi="Times New Roman" w:cs="Times New Roman"/>
            <w:color w:val="0000FF"/>
            <w:u w:val="single"/>
            <w:vertAlign w:val="superscript"/>
            <w:lang w:eastAsia="fr-FR"/>
          </w:rPr>
          <w:t>19</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eastAsia="fr-FR"/>
        </w:rPr>
      </w:pPr>
      <w:r w:rsidRPr="00085324">
        <w:rPr>
          <w:rFonts w:ascii="Times New Roman" w:eastAsia="Times New Roman" w:hAnsi="Times New Roman" w:cs="Times New Roman"/>
          <w:b/>
          <w:bCs/>
          <w:sz w:val="36"/>
          <w:szCs w:val="36"/>
          <w:lang w:eastAsia="fr-FR"/>
        </w:rPr>
        <w:t>Politique de civilisation.</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Ce projet de politique de civilisation, qui était le projet initial du socialisme, s’est donc trouvé soit trahi et inversé, soit effiloché. La politique de civilisation reprend l’aspiration à plus de communauté, de fraternité et de liberté, qui fut à la source du socialisme au siècle dernier, tout en y reconnaissant, cette fois, la difficulté anthropologique et sociologique »</w:t>
      </w:r>
      <w:hyperlink r:id="rId57" w:anchor="cite_note-21" w:history="1">
        <w:r w:rsidRPr="00085324">
          <w:rPr>
            <w:rFonts w:ascii="Times New Roman" w:eastAsia="Times New Roman" w:hAnsi="Times New Roman" w:cs="Times New Roman"/>
            <w:color w:val="0000FF"/>
            <w:u w:val="single"/>
            <w:vertAlign w:val="superscript"/>
            <w:lang w:eastAsia="fr-FR"/>
          </w:rPr>
          <w:t>21</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Selon Edgar Morin cette politique de civilisation est inséparable de la science. Il n'y a pas chez Morin de méfiance à l'égard du projet scientifique, mais bien plutôt à l'égard : </w:t>
      </w:r>
    </w:p>
    <w:p w:rsidR="00085324" w:rsidRPr="00085324" w:rsidRDefault="00085324" w:rsidP="00085324">
      <w:pPr>
        <w:numPr>
          <w:ilvl w:val="0"/>
          <w:numId w:val="3"/>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du </w:t>
      </w:r>
      <w:hyperlink r:id="rId58" w:tooltip="Scientisme" w:history="1">
        <w:r w:rsidRPr="00085324">
          <w:rPr>
            <w:rFonts w:ascii="Times New Roman" w:eastAsia="Times New Roman" w:hAnsi="Times New Roman" w:cs="Times New Roman"/>
            <w:color w:val="0000FF"/>
            <w:u w:val="single"/>
            <w:lang w:eastAsia="fr-FR"/>
          </w:rPr>
          <w:t>scientisme</w:t>
        </w:r>
      </w:hyperlink>
      <w:r w:rsidRPr="00085324">
        <w:rPr>
          <w:rFonts w:ascii="Times New Roman" w:eastAsia="Times New Roman" w:hAnsi="Times New Roman" w:cs="Times New Roman"/>
          <w:lang w:eastAsia="fr-FR"/>
        </w:rPr>
        <w:t xml:space="preserve"> dont son œuvre regorge de critiques</w:t>
      </w:r>
      <w:hyperlink r:id="rId59" w:anchor="cite_note-22" w:history="1">
        <w:r w:rsidRPr="00085324">
          <w:rPr>
            <w:rFonts w:ascii="Times New Roman" w:eastAsia="Times New Roman" w:hAnsi="Times New Roman" w:cs="Times New Roman"/>
            <w:color w:val="0000FF"/>
            <w:u w:val="single"/>
            <w:vertAlign w:val="superscript"/>
            <w:lang w:eastAsia="fr-FR"/>
          </w:rPr>
          <w:t>22</w:t>
        </w:r>
      </w:hyperlink>
    </w:p>
    <w:p w:rsidR="00085324" w:rsidRPr="00085324" w:rsidRDefault="00085324" w:rsidP="00085324">
      <w:pPr>
        <w:numPr>
          <w:ilvl w:val="0"/>
          <w:numId w:val="3"/>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de</w:t>
      </w:r>
      <w:proofErr w:type="gramEnd"/>
      <w:r w:rsidRPr="00085324">
        <w:rPr>
          <w:rFonts w:ascii="Times New Roman" w:eastAsia="Times New Roman" w:hAnsi="Times New Roman" w:cs="Times New Roman"/>
          <w:lang w:eastAsia="fr-FR"/>
        </w:rPr>
        <w:t xml:space="preserve"> l'usage technique de la science.</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Une politique de civilisation repose sur les impératifs suivants</w:t>
      </w:r>
      <w:hyperlink r:id="rId60" w:anchor="cite_note-23" w:history="1">
        <w:r w:rsidRPr="00085324">
          <w:rPr>
            <w:rFonts w:ascii="Times New Roman" w:eastAsia="Times New Roman" w:hAnsi="Times New Roman" w:cs="Times New Roman"/>
            <w:color w:val="0000FF"/>
            <w:u w:val="single"/>
            <w:vertAlign w:val="superscript"/>
            <w:lang w:eastAsia="fr-FR"/>
          </w:rPr>
          <w:t>23</w:t>
        </w:r>
      </w:hyperlink>
      <w:r w:rsidRPr="00085324">
        <w:rPr>
          <w:rFonts w:ascii="Times New Roman" w:eastAsia="Times New Roman" w:hAnsi="Times New Roman" w:cs="Times New Roman"/>
          <w:lang w:eastAsia="fr-FR"/>
        </w:rPr>
        <w:t xml:space="preserve"> : </w:t>
      </w:r>
    </w:p>
    <w:p w:rsidR="00085324" w:rsidRPr="00085324" w:rsidRDefault="00085324" w:rsidP="00085324">
      <w:pPr>
        <w:numPr>
          <w:ilvl w:val="0"/>
          <w:numId w:val="4"/>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solidariser (contre l'atomisation et la compartimentation) : « La solidarité anonyme de l’État providence est [nécessaire mais] insuffisante »</w:t>
      </w:r>
      <w:hyperlink r:id="rId61" w:anchor="cite_note-24" w:history="1">
        <w:r w:rsidRPr="00085324">
          <w:rPr>
            <w:rFonts w:ascii="Times New Roman" w:eastAsia="Times New Roman" w:hAnsi="Times New Roman" w:cs="Times New Roman"/>
            <w:color w:val="0000FF"/>
            <w:u w:val="single"/>
            <w:vertAlign w:val="superscript"/>
            <w:lang w:eastAsia="fr-FR"/>
          </w:rPr>
          <w:t>24</w:t>
        </w:r>
      </w:hyperlink>
      <w:r w:rsidRPr="00085324">
        <w:rPr>
          <w:rFonts w:ascii="Times New Roman" w:eastAsia="Times New Roman" w:hAnsi="Times New Roman" w:cs="Times New Roman"/>
          <w:lang w:eastAsia="fr-FR"/>
        </w:rPr>
        <w:t>.</w:t>
      </w:r>
    </w:p>
    <w:p w:rsidR="00085324" w:rsidRPr="00085324" w:rsidRDefault="00085324" w:rsidP="00085324">
      <w:pPr>
        <w:numPr>
          <w:ilvl w:val="0"/>
          <w:numId w:val="4"/>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ressourcer (contre anonymisation), ré-enraciner : « l’homogénéisation, la standardisation, anonymisation tendent à détruire les diversités culturelles et à faire perdre les racines »</w:t>
      </w:r>
      <w:hyperlink r:id="rId62" w:anchor="cite_note-25" w:history="1">
        <w:r w:rsidRPr="00085324">
          <w:rPr>
            <w:rFonts w:ascii="Times New Roman" w:eastAsia="Times New Roman" w:hAnsi="Times New Roman" w:cs="Times New Roman"/>
            <w:color w:val="0000FF"/>
            <w:u w:val="single"/>
            <w:vertAlign w:val="superscript"/>
            <w:lang w:eastAsia="fr-FR"/>
          </w:rPr>
          <w:t>25</w:t>
        </w:r>
      </w:hyperlink>
      <w:r w:rsidRPr="00085324">
        <w:rPr>
          <w:rFonts w:ascii="Times New Roman" w:eastAsia="Times New Roman" w:hAnsi="Times New Roman" w:cs="Times New Roman"/>
          <w:lang w:eastAsia="fr-FR"/>
        </w:rPr>
        <w:t>.</w:t>
      </w:r>
    </w:p>
    <w:p w:rsidR="00085324" w:rsidRPr="00085324" w:rsidRDefault="00085324" w:rsidP="00085324">
      <w:pPr>
        <w:numPr>
          <w:ilvl w:val="0"/>
          <w:numId w:val="4"/>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lastRenderedPageBreak/>
        <w:t>convivialiser (contre la dégradation de la qualité de vie) : « la qualité de la vie se traduit par du bien être dans le sens existentiel et non seulement dans le sens matériel »</w:t>
      </w:r>
      <w:hyperlink r:id="rId63" w:anchor="cite_note-26" w:history="1">
        <w:r w:rsidRPr="00085324">
          <w:rPr>
            <w:rFonts w:ascii="Times New Roman" w:eastAsia="Times New Roman" w:hAnsi="Times New Roman" w:cs="Times New Roman"/>
            <w:color w:val="0000FF"/>
            <w:u w:val="single"/>
            <w:vertAlign w:val="superscript"/>
            <w:lang w:eastAsia="fr-FR"/>
          </w:rPr>
          <w:t>26</w:t>
        </w:r>
      </w:hyperlink>
      <w:r w:rsidRPr="00085324">
        <w:rPr>
          <w:rFonts w:ascii="Times New Roman" w:eastAsia="Times New Roman" w:hAnsi="Times New Roman" w:cs="Times New Roman"/>
          <w:lang w:eastAsia="fr-FR"/>
        </w:rPr>
        <w:t>. « La politique de civilisation nécessite la pleine conscience des besoins poétiques de l'être humain ». « [Inciter] à la réduction continue du travail au profit d'activités civiques, culturelles, et de la vie personnelle, privée et familiale avec une diminution de l'activisme »</w:t>
      </w:r>
      <w:hyperlink r:id="rId64" w:anchor="cite_note-27" w:history="1">
        <w:r w:rsidRPr="00085324">
          <w:rPr>
            <w:rFonts w:ascii="Times New Roman" w:eastAsia="Times New Roman" w:hAnsi="Times New Roman" w:cs="Times New Roman"/>
            <w:color w:val="0000FF"/>
            <w:u w:val="single"/>
            <w:vertAlign w:val="superscript"/>
            <w:lang w:eastAsia="fr-FR"/>
          </w:rPr>
          <w:t>27</w:t>
        </w:r>
      </w:hyperlink>
      <w:r w:rsidRPr="00085324">
        <w:rPr>
          <w:rFonts w:ascii="Times New Roman" w:eastAsia="Times New Roman" w:hAnsi="Times New Roman" w:cs="Times New Roman"/>
          <w:lang w:eastAsia="fr-FR"/>
        </w:rPr>
        <w:t>.</w:t>
      </w:r>
    </w:p>
    <w:p w:rsidR="00085324" w:rsidRPr="00085324" w:rsidRDefault="00085324" w:rsidP="00085324">
      <w:pPr>
        <w:numPr>
          <w:ilvl w:val="0"/>
          <w:numId w:val="4"/>
        </w:num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Moraliser (contre l'irresponsabilité et l'égocentrisme).</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Edgar Morin installe ses impératifs de ressourcements républicains et laïques dans le contexte français (sans repli identitaire ni communautaire ni nationaliste), et dans les contextes européen, et planétaire</w:t>
      </w:r>
      <w:hyperlink r:id="rId65" w:anchor="cite_note-28" w:history="1">
        <w:r w:rsidRPr="00085324">
          <w:rPr>
            <w:rFonts w:ascii="Times New Roman" w:eastAsia="Times New Roman" w:hAnsi="Times New Roman" w:cs="Times New Roman"/>
            <w:color w:val="0000FF"/>
            <w:u w:val="single"/>
            <w:vertAlign w:val="superscript"/>
            <w:lang w:eastAsia="fr-FR"/>
          </w:rPr>
          <w:t>28</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eastAsia="fr-FR"/>
        </w:rPr>
      </w:pPr>
      <w:r w:rsidRPr="00085324">
        <w:rPr>
          <w:rFonts w:ascii="Times New Roman" w:eastAsia="Times New Roman" w:hAnsi="Times New Roman" w:cs="Times New Roman"/>
          <w:b/>
          <w:bCs/>
          <w:sz w:val="36"/>
          <w:szCs w:val="36"/>
          <w:lang w:eastAsia="fr-FR"/>
        </w:rPr>
        <w:t>La politique de régénération</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Edgar Morin décline ensuite les impératifs pour une politique de civilisation, territorialement et économiquement, jusque et y compris notamment en </w:t>
      </w:r>
      <w:hyperlink r:id="rId66" w:anchor="cite_note-29" w:history="1">
        <w:r w:rsidRPr="00085324">
          <w:rPr>
            <w:rFonts w:ascii="Times New Roman" w:eastAsia="Times New Roman" w:hAnsi="Times New Roman" w:cs="Times New Roman"/>
            <w:color w:val="0000FF"/>
            <w:u w:val="single"/>
            <w:vertAlign w:val="superscript"/>
            <w:lang w:eastAsia="fr-FR"/>
          </w:rPr>
          <w:t>29</w:t>
        </w:r>
      </w:hyperlink>
      <w:r w:rsidRPr="00085324">
        <w:rPr>
          <w:rFonts w:ascii="Times New Roman" w:eastAsia="Times New Roman" w:hAnsi="Times New Roman" w:cs="Times New Roman"/>
          <w:lang w:eastAsia="fr-FR"/>
        </w:rPr>
        <w:t xml:space="preserve">: </w:t>
      </w:r>
    </w:p>
    <w:p w:rsidR="00085324" w:rsidRPr="00085324" w:rsidRDefault="00085324" w:rsidP="00085324">
      <w:pPr>
        <w:numPr>
          <w:ilvl w:val="0"/>
          <w:numId w:val="5"/>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proposant</w:t>
      </w:r>
      <w:proofErr w:type="gramEnd"/>
      <w:r w:rsidRPr="00085324">
        <w:rPr>
          <w:rFonts w:ascii="Times New Roman" w:eastAsia="Times New Roman" w:hAnsi="Times New Roman" w:cs="Times New Roman"/>
          <w:lang w:eastAsia="fr-FR"/>
        </w:rPr>
        <w:t xml:space="preserve"> une nouvelle politique agricole,</w:t>
      </w:r>
    </w:p>
    <w:p w:rsidR="00085324" w:rsidRPr="00085324" w:rsidRDefault="00085324" w:rsidP="00085324">
      <w:pPr>
        <w:numPr>
          <w:ilvl w:val="0"/>
          <w:numId w:val="5"/>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fondant</w:t>
      </w:r>
      <w:proofErr w:type="gramEnd"/>
      <w:r w:rsidRPr="00085324">
        <w:rPr>
          <w:rFonts w:ascii="Times New Roman" w:eastAsia="Times New Roman" w:hAnsi="Times New Roman" w:cs="Times New Roman"/>
          <w:lang w:eastAsia="fr-FR"/>
        </w:rPr>
        <w:t xml:space="preserve"> une volonté de régénérer le tissu humain, social et culturel pour la qualité de vie dans notre société, pour l'emploi et l'activité,</w:t>
      </w:r>
    </w:p>
    <w:p w:rsidR="00085324" w:rsidRPr="00085324" w:rsidRDefault="00085324" w:rsidP="00085324">
      <w:pPr>
        <w:numPr>
          <w:ilvl w:val="0"/>
          <w:numId w:val="5"/>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créant</w:t>
      </w:r>
      <w:proofErr w:type="gramEnd"/>
      <w:r w:rsidRPr="00085324">
        <w:rPr>
          <w:rFonts w:ascii="Times New Roman" w:eastAsia="Times New Roman" w:hAnsi="Times New Roman" w:cs="Times New Roman"/>
          <w:lang w:eastAsia="fr-FR"/>
        </w:rPr>
        <w:t xml:space="preserve"> un système comptable qui chiffre les conséquences écologiques et sanitaires de nos maux de civilisation,</w:t>
      </w:r>
    </w:p>
    <w:p w:rsidR="00085324" w:rsidRPr="00085324" w:rsidRDefault="00085324" w:rsidP="00085324">
      <w:pPr>
        <w:numPr>
          <w:ilvl w:val="0"/>
          <w:numId w:val="5"/>
        </w:numPr>
        <w:spacing w:before="100" w:beforeAutospacing="1" w:after="100" w:afterAutospacing="1"/>
        <w:rPr>
          <w:rFonts w:ascii="Times New Roman" w:eastAsia="Times New Roman" w:hAnsi="Times New Roman" w:cs="Times New Roman"/>
          <w:lang w:eastAsia="fr-FR"/>
        </w:rPr>
      </w:pPr>
      <w:proofErr w:type="gramStart"/>
      <w:r w:rsidRPr="00085324">
        <w:rPr>
          <w:rFonts w:ascii="Times New Roman" w:eastAsia="Times New Roman" w:hAnsi="Times New Roman" w:cs="Times New Roman"/>
          <w:lang w:eastAsia="fr-FR"/>
        </w:rPr>
        <w:t>considérant</w:t>
      </w:r>
      <w:proofErr w:type="gramEnd"/>
      <w:r w:rsidRPr="00085324">
        <w:rPr>
          <w:rFonts w:ascii="Times New Roman" w:eastAsia="Times New Roman" w:hAnsi="Times New Roman" w:cs="Times New Roman"/>
          <w:lang w:eastAsia="fr-FR"/>
        </w:rPr>
        <w:t xml:space="preserve"> que l'altruisme de solidarité et le sentiment de responsabilité sont au cœur de la conduite morale</w:t>
      </w:r>
      <w:hyperlink r:id="rId67" w:anchor="cite_note-30" w:history="1">
        <w:r w:rsidRPr="00085324">
          <w:rPr>
            <w:rFonts w:ascii="Times New Roman" w:eastAsia="Times New Roman" w:hAnsi="Times New Roman" w:cs="Times New Roman"/>
            <w:color w:val="0000FF"/>
            <w:u w:val="single"/>
            <w:vertAlign w:val="superscript"/>
            <w:lang w:eastAsia="fr-FR"/>
          </w:rPr>
          <w:t>30</w:t>
        </w:r>
      </w:hyperlink>
      <w:r w:rsidRPr="00085324">
        <w:rPr>
          <w:rFonts w:ascii="Times New Roman" w:eastAsia="Times New Roman" w:hAnsi="Times New Roman" w:cs="Times New Roman"/>
          <w:lang w:eastAsia="fr-FR"/>
        </w:rPr>
        <w:t>.</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Edgar Morin ne parle pas de la régénération de l’homme en tant qu’individu mais de la régénération de l’espèce humaine. Argument qu'il faut rapprocher de sa proposition éditée dans </w:t>
      </w:r>
      <w:hyperlink r:id="rId68" w:tooltip="La Méthode (Edgar Morin)" w:history="1">
        <w:r w:rsidRPr="00085324">
          <w:rPr>
            <w:rFonts w:ascii="Times New Roman" w:eastAsia="Times New Roman" w:hAnsi="Times New Roman" w:cs="Times New Roman"/>
            <w:color w:val="0000FF"/>
            <w:u w:val="single"/>
            <w:lang w:eastAsia="fr-FR"/>
          </w:rPr>
          <w:t>la Méthode</w:t>
        </w:r>
      </w:hyperlink>
      <w:r w:rsidRPr="00085324">
        <w:rPr>
          <w:rFonts w:ascii="Times New Roman" w:eastAsia="Times New Roman" w:hAnsi="Times New Roman" w:cs="Times New Roman"/>
          <w:lang w:eastAsia="fr-FR"/>
        </w:rPr>
        <w:t xml:space="preserve"> de placer l'être humain au centre d'une trilogie constitutive individu-espèce-société.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Il termine son ouvrage en montrant qu'une politique de civilisation n’est pas une aberration. Il explique de plus que le rôle de l’État doit être repensé, non plus comme celui qui joue le rôle directif, mais comme celui qui donne les moyens et les cadres. </w:t>
      </w: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eastAsia="fr-FR"/>
        </w:rPr>
      </w:pPr>
      <w:r w:rsidRPr="00085324">
        <w:rPr>
          <w:rFonts w:ascii="Times New Roman" w:eastAsia="Times New Roman" w:hAnsi="Times New Roman" w:cs="Times New Roman"/>
          <w:b/>
          <w:bCs/>
          <w:sz w:val="36"/>
          <w:szCs w:val="36"/>
          <w:lang w:eastAsia="fr-FR"/>
        </w:rPr>
        <w:t>Accueil et critiques</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 xml:space="preserve">Nicolas Sarkozy a repris l'idée à l'occasion des vœux de 2008 : « [.] une deuxième étape s'ouvre : celle d'une politique qui touche davantage encore à l'essentiel, à notre façon d'être dans la société et dans le monde, à notre culture, à notre identité, à nos valeurs, à notre rapport aux autres, c'est-à-dire au fond à tout ce qui fait une civilisation. Depuis trop longtemps la politique se réduit à la gestion, restant à l'écart des causes réelles de nos maux qui sont souvent plus profondes. [.] </w:t>
      </w:r>
      <w:r w:rsidRPr="00085324">
        <w:rPr>
          <w:rFonts w:ascii="Times New Roman" w:eastAsia="Times New Roman" w:hAnsi="Times New Roman" w:cs="Times New Roman"/>
          <w:i/>
          <w:iCs/>
          <w:lang w:eastAsia="fr-FR"/>
        </w:rPr>
        <w:t>La politique de civilisation</w:t>
      </w:r>
      <w:r w:rsidRPr="00085324">
        <w:rPr>
          <w:rFonts w:ascii="Times New Roman" w:eastAsia="Times New Roman" w:hAnsi="Times New Roman" w:cs="Times New Roman"/>
          <w:lang w:eastAsia="fr-FR"/>
        </w:rPr>
        <w:t xml:space="preserve"> doit agir dans la longue durée »</w:t>
      </w:r>
      <w:hyperlink r:id="rId69" w:anchor="cite_note-31" w:history="1">
        <w:r w:rsidRPr="00085324">
          <w:rPr>
            <w:rFonts w:ascii="Times New Roman" w:eastAsia="Times New Roman" w:hAnsi="Times New Roman" w:cs="Times New Roman"/>
            <w:color w:val="0000FF"/>
            <w:u w:val="single"/>
            <w:vertAlign w:val="superscript"/>
            <w:lang w:eastAsia="fr-FR"/>
          </w:rPr>
          <w:t>31</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rPr>
          <w:rFonts w:ascii="Times New Roman" w:eastAsia="Times New Roman" w:hAnsi="Times New Roman" w:cs="Times New Roman"/>
          <w:lang w:eastAsia="fr-FR"/>
        </w:rPr>
      </w:pPr>
      <w:r w:rsidRPr="00085324">
        <w:rPr>
          <w:rFonts w:ascii="Times New Roman" w:eastAsia="Times New Roman" w:hAnsi="Times New Roman" w:cs="Times New Roman"/>
          <w:lang w:eastAsia="fr-FR"/>
        </w:rPr>
        <w:t>Edgar Morin a réagi à plusieurs reprises</w:t>
      </w:r>
      <w:hyperlink r:id="rId70" w:anchor="cite_note-32" w:history="1">
        <w:r w:rsidRPr="00085324">
          <w:rPr>
            <w:rFonts w:ascii="Times New Roman" w:eastAsia="Times New Roman" w:hAnsi="Times New Roman" w:cs="Times New Roman"/>
            <w:color w:val="0000FF"/>
            <w:u w:val="single"/>
            <w:vertAlign w:val="superscript"/>
            <w:lang w:eastAsia="fr-FR"/>
          </w:rPr>
          <w:t>32</w:t>
        </w:r>
      </w:hyperlink>
      <w:r w:rsidRPr="00085324">
        <w:rPr>
          <w:rFonts w:ascii="Times New Roman" w:eastAsia="Times New Roman" w:hAnsi="Times New Roman" w:cs="Times New Roman"/>
          <w:lang w:eastAsia="fr-FR"/>
        </w:rPr>
        <w:t xml:space="preserve">. </w:t>
      </w:r>
    </w:p>
    <w:p w:rsidR="00085324" w:rsidRPr="00085324" w:rsidRDefault="00085324" w:rsidP="00085324">
      <w:pPr>
        <w:spacing w:before="100" w:beforeAutospacing="1" w:after="100" w:afterAutospacing="1"/>
        <w:outlineLvl w:val="1"/>
        <w:rPr>
          <w:rFonts w:ascii="Times New Roman" w:eastAsia="Times New Roman" w:hAnsi="Times New Roman" w:cs="Times New Roman"/>
          <w:b/>
          <w:bCs/>
          <w:sz w:val="36"/>
          <w:szCs w:val="36"/>
          <w:lang w:eastAsia="fr-FR"/>
        </w:rPr>
      </w:pPr>
      <w:r w:rsidRPr="00085324">
        <w:rPr>
          <w:rFonts w:ascii="Times New Roman" w:eastAsia="Times New Roman" w:hAnsi="Times New Roman" w:cs="Times New Roman"/>
          <w:b/>
          <w:bCs/>
          <w:sz w:val="36"/>
          <w:szCs w:val="36"/>
          <w:lang w:eastAsia="fr-FR"/>
        </w:rPr>
        <w:t>Notes et références</w:t>
      </w:r>
    </w:p>
    <w:p w:rsidR="00085324" w:rsidRPr="00085324" w:rsidRDefault="00085324" w:rsidP="00085324">
      <w:pPr>
        <w:numPr>
          <w:ilvl w:val="0"/>
          <w:numId w:val="6"/>
        </w:numPr>
        <w:spacing w:before="100" w:beforeAutospacing="1" w:after="100" w:afterAutospacing="1"/>
        <w:rPr>
          <w:rFonts w:ascii="Times New Roman" w:eastAsia="Times New Roman" w:hAnsi="Times New Roman" w:cs="Times New Roman"/>
          <w:lang w:eastAsia="fr-FR"/>
        </w:rPr>
      </w:pP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lastRenderedPageBreak/>
        <w:t></w:t>
      </w:r>
      <w:r w:rsidRPr="00085324">
        <w:rPr>
          <w:rFonts w:ascii="Times New Roman" w:eastAsia="Times New Roman" w:hAnsi="Times New Roman" w:cs="Times New Roman"/>
          <w:lang w:eastAsia="fr-FR"/>
        </w:rPr>
        <w:t xml:space="preserve">  Edgar Morin et Sami </w:t>
      </w:r>
      <w:proofErr w:type="spellStart"/>
      <w:r w:rsidRPr="00085324">
        <w:rPr>
          <w:rFonts w:ascii="Times New Roman" w:eastAsia="Times New Roman" w:hAnsi="Times New Roman" w:cs="Times New Roman"/>
          <w:lang w:eastAsia="fr-FR"/>
        </w:rPr>
        <w:t>Naïr</w:t>
      </w:r>
      <w:proofErr w:type="spellEnd"/>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i/>
          <w:iCs/>
          <w:lang w:eastAsia="fr-FR"/>
        </w:rPr>
        <w:t>Une politique de civilisation</w:t>
      </w:r>
      <w:r w:rsidRPr="00085324">
        <w:rPr>
          <w:rFonts w:ascii="Times New Roman" w:eastAsia="Times New Roman" w:hAnsi="Times New Roman" w:cs="Times New Roman"/>
          <w:lang w:eastAsia="fr-FR"/>
        </w:rPr>
        <w:t xml:space="preserve">, </w:t>
      </w:r>
      <w:proofErr w:type="spellStart"/>
      <w:r w:rsidRPr="00085324">
        <w:rPr>
          <w:rFonts w:ascii="Times New Roman" w:eastAsia="Times New Roman" w:hAnsi="Times New Roman" w:cs="Times New Roman"/>
          <w:lang w:eastAsia="fr-FR"/>
        </w:rPr>
        <w:t>Arléa</w:t>
      </w:r>
      <w:proofErr w:type="spellEnd"/>
      <w:r w:rsidRPr="00085324">
        <w:rPr>
          <w:rFonts w:ascii="Times New Roman" w:eastAsia="Times New Roman" w:hAnsi="Times New Roman" w:cs="Times New Roman"/>
          <w:lang w:eastAsia="fr-FR"/>
        </w:rPr>
        <w:t xml:space="preserve">, janvier 1997, 250 p. </w:t>
      </w:r>
      <w:r w:rsidRPr="00085324">
        <w:rPr>
          <w:rFonts w:ascii="Times New Roman" w:eastAsia="Times New Roman" w:hAnsi="Times New Roman" w:cs="Times New Roman"/>
          <w:sz w:val="20"/>
          <w:szCs w:val="20"/>
          <w:lang w:eastAsia="fr-FR"/>
        </w:rPr>
        <w:t>(</w:t>
      </w:r>
      <w:hyperlink r:id="rId71" w:tooltip="International Standard Book Number" w:history="1">
        <w:r w:rsidRPr="00085324">
          <w:rPr>
            <w:rFonts w:ascii="Times New Roman" w:eastAsia="Times New Roman" w:hAnsi="Times New Roman" w:cs="Times New Roman"/>
            <w:color w:val="0000FF"/>
            <w:sz w:val="20"/>
            <w:szCs w:val="20"/>
            <w:u w:val="single"/>
            <w:lang w:eastAsia="fr-FR"/>
          </w:rPr>
          <w:t>ISBN</w:t>
        </w:r>
      </w:hyperlink>
      <w:r w:rsidRPr="00085324">
        <w:rPr>
          <w:rFonts w:ascii="Times New Roman" w:eastAsia="Times New Roman" w:hAnsi="Times New Roman" w:cs="Times New Roman"/>
          <w:sz w:val="20"/>
          <w:szCs w:val="20"/>
          <w:lang w:eastAsia="fr-FR"/>
        </w:rPr>
        <w:t> </w:t>
      </w:r>
      <w:hyperlink r:id="rId72" w:tooltip="Spécial:Ouvrages de référence/9782869593220" w:history="1">
        <w:r w:rsidRPr="00085324">
          <w:rPr>
            <w:rFonts w:ascii="Times New Roman" w:eastAsia="Times New Roman" w:hAnsi="Times New Roman" w:cs="Times New Roman"/>
            <w:color w:val="0000FF"/>
            <w:sz w:val="20"/>
            <w:szCs w:val="20"/>
            <w:u w:val="single"/>
            <w:lang w:eastAsia="fr-FR"/>
          </w:rPr>
          <w:t>9782869593220</w:t>
        </w:r>
      </w:hyperlink>
      <w:r w:rsidRPr="00085324">
        <w:rPr>
          <w:rFonts w:ascii="Times New Roman" w:eastAsia="Times New Roman" w:hAnsi="Times New Roman" w:cs="Times New Roman"/>
          <w:sz w:val="20"/>
          <w:szCs w:val="20"/>
          <w:lang w:eastAsia="fr-FR"/>
        </w:rPr>
        <w:t>)</w:t>
      </w:r>
      <w:r w:rsidRPr="00085324">
        <w:rPr>
          <w:rFonts w:ascii="Times New Roman" w:eastAsia="Times New Roman" w:hAnsi="Times New Roman" w:cs="Times New Roman"/>
          <w:lang w:eastAsia="fr-FR"/>
        </w:rPr>
        <w:t xml:space="preserve">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Edgar Morin, </w:t>
      </w:r>
      <w:r w:rsidRPr="00085324">
        <w:rPr>
          <w:rFonts w:ascii="Times New Roman" w:eastAsia="Times New Roman" w:hAnsi="Times New Roman" w:cs="Times New Roman"/>
          <w:i/>
          <w:iCs/>
          <w:lang w:eastAsia="fr-FR"/>
        </w:rPr>
        <w:t>Pour une politique de civilisation</w:t>
      </w:r>
      <w:r w:rsidRPr="00085324">
        <w:rPr>
          <w:rFonts w:ascii="Times New Roman" w:eastAsia="Times New Roman" w:hAnsi="Times New Roman" w:cs="Times New Roman"/>
          <w:lang w:eastAsia="fr-FR"/>
        </w:rPr>
        <w:t xml:space="preserve">, </w:t>
      </w:r>
      <w:proofErr w:type="spellStart"/>
      <w:r w:rsidRPr="00085324">
        <w:rPr>
          <w:rFonts w:ascii="Times New Roman" w:eastAsia="Times New Roman" w:hAnsi="Times New Roman" w:cs="Times New Roman"/>
          <w:lang w:eastAsia="fr-FR"/>
        </w:rPr>
        <w:t>Arléa</w:t>
      </w:r>
      <w:proofErr w:type="spellEnd"/>
      <w:r w:rsidRPr="00085324">
        <w:rPr>
          <w:rFonts w:ascii="Times New Roman" w:eastAsia="Times New Roman" w:hAnsi="Times New Roman" w:cs="Times New Roman"/>
          <w:lang w:eastAsia="fr-FR"/>
        </w:rPr>
        <w:t>, coll. « </w:t>
      </w:r>
      <w:proofErr w:type="spellStart"/>
      <w:r w:rsidRPr="00085324">
        <w:rPr>
          <w:rFonts w:ascii="Times New Roman" w:eastAsia="Times New Roman" w:hAnsi="Times New Roman" w:cs="Times New Roman"/>
          <w:lang w:eastAsia="fr-FR"/>
        </w:rPr>
        <w:t>Arléa</w:t>
      </w:r>
      <w:proofErr w:type="spellEnd"/>
      <w:r w:rsidRPr="00085324">
        <w:rPr>
          <w:rFonts w:ascii="Times New Roman" w:eastAsia="Times New Roman" w:hAnsi="Times New Roman" w:cs="Times New Roman"/>
          <w:lang w:eastAsia="fr-FR"/>
        </w:rPr>
        <w:t xml:space="preserve">-poche », avril 2002, 79 p. </w:t>
      </w:r>
      <w:r w:rsidRPr="00085324">
        <w:rPr>
          <w:rFonts w:ascii="Times New Roman" w:eastAsia="Times New Roman" w:hAnsi="Times New Roman" w:cs="Times New Roman"/>
          <w:sz w:val="20"/>
          <w:szCs w:val="20"/>
          <w:lang w:eastAsia="fr-FR"/>
        </w:rPr>
        <w:t>(</w:t>
      </w:r>
      <w:hyperlink r:id="rId73" w:tooltip="International Standard Book Number" w:history="1">
        <w:r w:rsidRPr="00085324">
          <w:rPr>
            <w:rFonts w:ascii="Times New Roman" w:eastAsia="Times New Roman" w:hAnsi="Times New Roman" w:cs="Times New Roman"/>
            <w:color w:val="0000FF"/>
            <w:sz w:val="20"/>
            <w:szCs w:val="20"/>
            <w:u w:val="single"/>
            <w:lang w:eastAsia="fr-FR"/>
          </w:rPr>
          <w:t>ISBN</w:t>
        </w:r>
      </w:hyperlink>
      <w:r w:rsidRPr="00085324">
        <w:rPr>
          <w:rFonts w:ascii="Times New Roman" w:eastAsia="Times New Roman" w:hAnsi="Times New Roman" w:cs="Times New Roman"/>
          <w:sz w:val="20"/>
          <w:szCs w:val="20"/>
          <w:lang w:eastAsia="fr-FR"/>
        </w:rPr>
        <w:t> </w:t>
      </w:r>
      <w:hyperlink r:id="rId74" w:tooltip="Spécial:Ouvrages de référence/9782869595804" w:history="1">
        <w:r w:rsidRPr="00085324">
          <w:rPr>
            <w:rFonts w:ascii="Times New Roman" w:eastAsia="Times New Roman" w:hAnsi="Times New Roman" w:cs="Times New Roman"/>
            <w:color w:val="0000FF"/>
            <w:sz w:val="20"/>
            <w:szCs w:val="20"/>
            <w:u w:val="single"/>
            <w:lang w:eastAsia="fr-FR"/>
          </w:rPr>
          <w:t>9782869595804</w:t>
        </w:r>
      </w:hyperlink>
      <w:r w:rsidRPr="00085324">
        <w:rPr>
          <w:rFonts w:ascii="Times New Roman" w:eastAsia="Times New Roman" w:hAnsi="Times New Roman" w:cs="Times New Roman"/>
          <w:sz w:val="20"/>
          <w:szCs w:val="20"/>
          <w:lang w:eastAsia="fr-FR"/>
        </w:rPr>
        <w:t>)</w:t>
      </w:r>
      <w:r w:rsidRPr="00085324">
        <w:rPr>
          <w:rFonts w:ascii="Times New Roman" w:eastAsia="Times New Roman" w:hAnsi="Times New Roman" w:cs="Times New Roman"/>
          <w:lang w:eastAsia="fr-FR"/>
        </w:rPr>
        <w:t xml:space="preserve">, p. 5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75"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6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76"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7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77"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9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78"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11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79"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10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0"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13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1"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14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2"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33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3"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18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4"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17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5"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19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6"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22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7"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24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8"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25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lastRenderedPageBreak/>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89"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27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0"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36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1"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38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92"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37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93"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42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Edgar Morin, </w:t>
      </w:r>
      <w:r w:rsidRPr="00085324">
        <w:rPr>
          <w:rFonts w:ascii="Times New Roman" w:eastAsia="Times New Roman" w:hAnsi="Times New Roman" w:cs="Times New Roman"/>
          <w:i/>
          <w:iCs/>
          <w:lang w:eastAsia="fr-FR"/>
        </w:rPr>
        <w:t>Science avec conscience</w:t>
      </w:r>
      <w:r w:rsidRPr="00085324">
        <w:rPr>
          <w:rFonts w:ascii="Times New Roman" w:eastAsia="Times New Roman" w:hAnsi="Times New Roman" w:cs="Times New Roman"/>
          <w:lang w:eastAsia="fr-FR"/>
        </w:rPr>
        <w:t>, Seuil, coll. </w:t>
      </w:r>
      <w:r w:rsidRPr="00085324">
        <w:rPr>
          <w:rFonts w:ascii="Times New Roman" w:eastAsia="Times New Roman" w:hAnsi="Times New Roman" w:cs="Times New Roman"/>
          <w:lang w:val="en-US" w:eastAsia="fr-FR"/>
        </w:rPr>
        <w:t xml:space="preserve">« Points Sciences », 1990, 320 p. </w:t>
      </w:r>
      <w:r w:rsidRPr="00085324">
        <w:rPr>
          <w:rFonts w:ascii="Times New Roman" w:eastAsia="Times New Roman" w:hAnsi="Times New Roman" w:cs="Times New Roman"/>
          <w:sz w:val="20"/>
          <w:szCs w:val="20"/>
          <w:lang w:val="en-US" w:eastAsia="fr-FR"/>
        </w:rPr>
        <w:t>(</w:t>
      </w:r>
      <w:hyperlink r:id="rId94" w:tooltip="International Standard Book Number" w:history="1">
        <w:r w:rsidRPr="00085324">
          <w:rPr>
            <w:rFonts w:ascii="Times New Roman" w:eastAsia="Times New Roman" w:hAnsi="Times New Roman" w:cs="Times New Roman"/>
            <w:color w:val="0000FF"/>
            <w:sz w:val="20"/>
            <w:szCs w:val="20"/>
            <w:u w:val="single"/>
            <w:lang w:val="en-US" w:eastAsia="fr-FR"/>
          </w:rPr>
          <w:t>ISBN</w:t>
        </w:r>
      </w:hyperlink>
      <w:r w:rsidRPr="00085324">
        <w:rPr>
          <w:rFonts w:ascii="Times New Roman" w:eastAsia="Times New Roman" w:hAnsi="Times New Roman" w:cs="Times New Roman"/>
          <w:sz w:val="20"/>
          <w:szCs w:val="20"/>
          <w:lang w:val="en-US" w:eastAsia="fr-FR"/>
        </w:rPr>
        <w:t> </w:t>
      </w:r>
      <w:hyperlink r:id="rId95" w:tooltip="Spécial:Ouvrages de référence/9782020120883" w:history="1">
        <w:r w:rsidRPr="00085324">
          <w:rPr>
            <w:rFonts w:ascii="Times New Roman" w:eastAsia="Times New Roman" w:hAnsi="Times New Roman" w:cs="Times New Roman"/>
            <w:color w:val="0000FF"/>
            <w:sz w:val="20"/>
            <w:szCs w:val="20"/>
            <w:u w:val="single"/>
            <w:lang w:val="en-US" w:eastAsia="fr-FR"/>
          </w:rPr>
          <w:t>9782020120883</w:t>
        </w:r>
      </w:hyperlink>
      <w:r w:rsidRPr="00085324">
        <w:rPr>
          <w:rFonts w:ascii="Times New Roman" w:eastAsia="Times New Roman" w:hAnsi="Times New Roman" w:cs="Times New Roman"/>
          <w:sz w:val="20"/>
          <w:szCs w:val="20"/>
          <w:lang w:val="en-US" w:eastAsia="fr-FR"/>
        </w:rPr>
        <w:t>)</w:t>
      </w:r>
      <w:r w:rsidRPr="00085324">
        <w:rPr>
          <w:rFonts w:ascii="Times New Roman" w:eastAsia="Times New Roman" w:hAnsi="Times New Roman" w:cs="Times New Roman"/>
          <w:lang w:val="en-US" w:eastAsia="fr-FR"/>
        </w:rPr>
        <w:t xml:space="preserve">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6"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45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7"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46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8"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53 </w:t>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r w:rsidRPr="00085324">
        <w:rPr>
          <w:rFonts w:ascii="Times New Roman" w:eastAsia="Times New Roman" w:hAnsi="Times New Roman" w:cs="Times New Roman"/>
          <w:lang w:val="en-US" w:eastAsia="fr-FR"/>
        </w:rPr>
        <w:br/>
      </w:r>
    </w:p>
    <w:p w:rsidR="00085324" w:rsidRPr="00085324" w:rsidRDefault="00085324" w:rsidP="00085324">
      <w:pPr>
        <w:rPr>
          <w:rFonts w:ascii="Times New Roman" w:eastAsia="Times New Roman" w:hAnsi="Times New Roman" w:cs="Times New Roman"/>
          <w:lang w:val="en-US"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val="en-US" w:eastAsia="fr-FR"/>
        </w:rPr>
        <w:t xml:space="preserve">  </w:t>
      </w:r>
      <w:hyperlink r:id="rId99" w:anchor="CITEREFMorin2002" w:history="1">
        <w:r w:rsidRPr="00085324">
          <w:rPr>
            <w:rFonts w:ascii="Times New Roman" w:eastAsia="Times New Roman" w:hAnsi="Times New Roman" w:cs="Times New Roman"/>
            <w:color w:val="0000FF"/>
            <w:u w:val="single"/>
            <w:lang w:val="en-US" w:eastAsia="fr-FR"/>
          </w:rPr>
          <w:t>Morin 2002</w:t>
        </w:r>
      </w:hyperlink>
      <w:r w:rsidRPr="00085324">
        <w:rPr>
          <w:rFonts w:ascii="Times New Roman" w:eastAsia="Times New Roman" w:hAnsi="Times New Roman" w:cs="Times New Roman"/>
          <w:lang w:val="en-US" w:eastAsia="fr-FR"/>
        </w:rPr>
        <w:t xml:space="preserve">, p. 49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100"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52 et 53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101"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54 à 56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102"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57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103" w:anchor="CITEREFMorin2002" w:history="1">
        <w:r w:rsidRPr="00085324">
          <w:rPr>
            <w:rFonts w:ascii="Times New Roman" w:eastAsia="Times New Roman" w:hAnsi="Times New Roman" w:cs="Times New Roman"/>
            <w:color w:val="0000FF"/>
            <w:u w:val="single"/>
            <w:lang w:eastAsia="fr-FR"/>
          </w:rPr>
          <w:t>Morin 2002</w:t>
        </w:r>
      </w:hyperlink>
      <w:r w:rsidRPr="00085324">
        <w:rPr>
          <w:rFonts w:ascii="Times New Roman" w:eastAsia="Times New Roman" w:hAnsi="Times New Roman" w:cs="Times New Roman"/>
          <w:lang w:eastAsia="fr-FR"/>
        </w:rPr>
        <w:t xml:space="preserve">, p. 74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r w:rsidRPr="00085324">
        <w:rPr>
          <w:rFonts w:ascii="Times New Roman" w:eastAsia="Times New Roman" w:hAnsi="Times New Roman" w:cs="Times New Roman"/>
          <w:lang w:eastAsia="fr-FR"/>
        </w:rPr>
        <w:br/>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hyperlink r:id="rId104" w:history="1">
        <w:r w:rsidRPr="00085324">
          <w:rPr>
            <w:rFonts w:ascii="Times New Roman" w:eastAsia="Times New Roman" w:hAnsi="Times New Roman" w:cs="Times New Roman"/>
            <w:color w:val="0000FF"/>
            <w:u w:val="single"/>
            <w:lang w:eastAsia="fr-FR"/>
          </w:rPr>
          <w:t>« Sarkozy testera sa « politique de civilisation » dans les banlieues »</w:t>
        </w:r>
      </w:hyperlink>
      <w:r w:rsidRPr="00085324">
        <w:rPr>
          <w:rFonts w:ascii="Times New Roman" w:eastAsia="Times New Roman" w:hAnsi="Times New Roman" w:cs="Times New Roman"/>
          <w:sz w:val="20"/>
          <w:szCs w:val="20"/>
          <w:lang w:eastAsia="fr-FR"/>
        </w:rPr>
        <w:t> [</w:t>
      </w:r>
      <w:hyperlink r:id="rId105" w:tooltip="archive sur Wikiwix" w:history="1">
        <w:r w:rsidRPr="00085324">
          <w:rPr>
            <w:rFonts w:ascii="Times New Roman" w:eastAsia="Times New Roman" w:hAnsi="Times New Roman" w:cs="Times New Roman"/>
            <w:color w:val="0000FF"/>
            <w:sz w:val="20"/>
            <w:szCs w:val="20"/>
            <w:u w:val="single"/>
            <w:lang w:eastAsia="fr-FR"/>
          </w:rPr>
          <w:t>archive</w:t>
        </w:r>
      </w:hyperlink>
      <w:r w:rsidRPr="00085324">
        <w:rPr>
          <w:rFonts w:ascii="Times New Roman" w:eastAsia="Times New Roman" w:hAnsi="Times New Roman" w:cs="Times New Roman"/>
          <w:sz w:val="20"/>
          <w:szCs w:val="20"/>
          <w:lang w:eastAsia="fr-FR"/>
        </w:rPr>
        <w:t>]</w:t>
      </w:r>
      <w:r w:rsidRPr="00085324">
        <w:rPr>
          <w:rFonts w:ascii="Times New Roman" w:eastAsia="Times New Roman" w:hAnsi="Times New Roman" w:cs="Times New Roman"/>
          <w:lang w:eastAsia="fr-FR"/>
        </w:rPr>
        <w:t xml:space="preserve">, sur Le Figaro, 4 janvier 2008 </w:t>
      </w:r>
      <w:r w:rsidRPr="00085324">
        <w:rPr>
          <w:rFonts w:ascii="Times New Roman" w:eastAsia="Times New Roman" w:hAnsi="Times New Roman" w:cs="Times New Roman"/>
          <w:sz w:val="20"/>
          <w:szCs w:val="20"/>
          <w:lang w:eastAsia="fr-FR"/>
        </w:rPr>
        <w:t>(consulté le 10 janvier 2018)</w:t>
      </w:r>
      <w:r w:rsidRPr="00085324">
        <w:rPr>
          <w:rFonts w:ascii="Times New Roman" w:eastAsia="Times New Roman" w:hAnsi="Times New Roman" w:cs="Times New Roman"/>
          <w:lang w:eastAsia="fr-FR"/>
        </w:rPr>
        <w:t xml:space="preserve"> </w:t>
      </w:r>
    </w:p>
    <w:p w:rsidR="00085324" w:rsidRPr="00085324" w:rsidRDefault="00085324" w:rsidP="00085324">
      <w:pPr>
        <w:rPr>
          <w:rFonts w:ascii="Times New Roman" w:eastAsia="Times New Roman" w:hAnsi="Times New Roman" w:cs="Times New Roman"/>
          <w:lang w:eastAsia="fr-FR"/>
        </w:rPr>
      </w:pPr>
      <w:r w:rsidRPr="00085324">
        <w:rPr>
          <w:rFonts w:ascii="Times New Roman" w:eastAsia="Times New Roman" w:hAnsi="Symbol" w:cs="Times New Roman"/>
          <w:lang w:eastAsia="fr-FR"/>
        </w:rPr>
        <w:t></w:t>
      </w:r>
      <w:r w:rsidRPr="00085324">
        <w:rPr>
          <w:rFonts w:ascii="Times New Roman" w:eastAsia="Times New Roman" w:hAnsi="Times New Roman" w:cs="Times New Roman"/>
          <w:lang w:eastAsia="fr-FR"/>
        </w:rPr>
        <w:t xml:space="preserve">  </w:t>
      </w:r>
    </w:p>
    <w:p w:rsidR="00085324" w:rsidRPr="00085324" w:rsidRDefault="00085324" w:rsidP="00085324">
      <w:pPr>
        <w:numPr>
          <w:ilvl w:val="0"/>
          <w:numId w:val="8"/>
        </w:numPr>
        <w:spacing w:before="100" w:beforeAutospacing="1" w:after="100" w:afterAutospacing="1"/>
        <w:rPr>
          <w:rFonts w:ascii="Times New Roman" w:eastAsia="Times New Roman" w:hAnsi="Times New Roman" w:cs="Times New Roman"/>
          <w:lang w:eastAsia="fr-FR"/>
        </w:rPr>
      </w:pPr>
      <w:hyperlink r:id="rId106" w:history="1">
        <w:r w:rsidRPr="00085324">
          <w:rPr>
            <w:rFonts w:ascii="Times New Roman" w:eastAsia="Times New Roman" w:hAnsi="Times New Roman" w:cs="Times New Roman"/>
            <w:color w:val="0000FF"/>
            <w:u w:val="single"/>
            <w:lang w:eastAsia="fr-FR"/>
          </w:rPr>
          <w:t>« La politique de civilisation ne doit pas être hypnotisée par la croissance »</w:t>
        </w:r>
      </w:hyperlink>
      <w:r w:rsidRPr="00085324">
        <w:rPr>
          <w:rFonts w:ascii="Times New Roman" w:eastAsia="Times New Roman" w:hAnsi="Times New Roman" w:cs="Times New Roman"/>
          <w:sz w:val="20"/>
          <w:szCs w:val="20"/>
          <w:lang w:eastAsia="fr-FR"/>
        </w:rPr>
        <w:t> [</w:t>
      </w:r>
      <w:hyperlink r:id="rId107" w:tooltip="archive sur Wikiwix" w:history="1">
        <w:r w:rsidRPr="00085324">
          <w:rPr>
            <w:rFonts w:ascii="Times New Roman" w:eastAsia="Times New Roman" w:hAnsi="Times New Roman" w:cs="Times New Roman"/>
            <w:color w:val="0000FF"/>
            <w:sz w:val="20"/>
            <w:szCs w:val="20"/>
            <w:u w:val="single"/>
            <w:lang w:eastAsia="fr-FR"/>
          </w:rPr>
          <w:t>archive</w:t>
        </w:r>
      </w:hyperlink>
      <w:r w:rsidRPr="00085324">
        <w:rPr>
          <w:rFonts w:ascii="Times New Roman" w:eastAsia="Times New Roman" w:hAnsi="Times New Roman" w:cs="Times New Roman"/>
          <w:sz w:val="20"/>
          <w:szCs w:val="20"/>
          <w:lang w:eastAsia="fr-FR"/>
        </w:rPr>
        <w:t>]</w:t>
      </w:r>
      <w:r w:rsidRPr="00085324">
        <w:rPr>
          <w:rFonts w:ascii="Times New Roman" w:eastAsia="Times New Roman" w:hAnsi="Times New Roman" w:cs="Times New Roman"/>
          <w:lang w:eastAsia="fr-FR"/>
        </w:rPr>
        <w:t xml:space="preserve">, sur Le Monde, 4 janvier 2008 </w:t>
      </w:r>
      <w:r w:rsidRPr="00085324">
        <w:rPr>
          <w:rFonts w:ascii="Times New Roman" w:eastAsia="Times New Roman" w:hAnsi="Times New Roman" w:cs="Times New Roman"/>
          <w:sz w:val="20"/>
          <w:szCs w:val="20"/>
          <w:lang w:eastAsia="fr-FR"/>
        </w:rPr>
        <w:t>(consulté le 10 janvier 2018)</w:t>
      </w:r>
    </w:p>
    <w:p w:rsidR="00085324" w:rsidRPr="00085324" w:rsidRDefault="00085324" w:rsidP="00085324">
      <w:pPr>
        <w:ind w:left="720"/>
        <w:outlineLvl w:val="1"/>
        <w:rPr>
          <w:rFonts w:ascii="Arial" w:eastAsia="Times New Roman" w:hAnsi="Arial" w:cs="Arial"/>
          <w:color w:val="333333"/>
          <w:sz w:val="36"/>
          <w:szCs w:val="36"/>
          <w:lang w:eastAsia="fr-FR"/>
        </w:rPr>
      </w:pPr>
      <w:r w:rsidRPr="00085324">
        <w:rPr>
          <w:rFonts w:ascii="Arial" w:eastAsia="Times New Roman" w:hAnsi="Arial" w:cs="Arial"/>
          <w:color w:val="333333"/>
          <w:sz w:val="36"/>
          <w:szCs w:val="36"/>
          <w:lang w:eastAsia="fr-FR"/>
        </w:rPr>
        <w:t>Description du produit</w:t>
      </w:r>
    </w:p>
    <w:p w:rsidR="00085324" w:rsidRPr="00085324" w:rsidRDefault="00085324" w:rsidP="00085324">
      <w:pPr>
        <w:spacing w:before="180" w:after="90"/>
        <w:ind w:left="870"/>
        <w:outlineLvl w:val="2"/>
        <w:rPr>
          <w:rFonts w:ascii="Verdana" w:eastAsia="Times New Roman" w:hAnsi="Verdana" w:cs="Times New Roman"/>
          <w:color w:val="333333"/>
          <w:sz w:val="30"/>
          <w:szCs w:val="30"/>
          <w:lang w:eastAsia="fr-FR"/>
        </w:rPr>
      </w:pPr>
      <w:r w:rsidRPr="00085324">
        <w:rPr>
          <w:rFonts w:ascii="Verdana" w:eastAsia="Times New Roman" w:hAnsi="Verdana" w:cs="Times New Roman"/>
          <w:color w:val="333333"/>
          <w:sz w:val="30"/>
          <w:szCs w:val="30"/>
          <w:lang w:eastAsia="fr-FR"/>
        </w:rPr>
        <w:t>Revue de presse</w:t>
      </w:r>
    </w:p>
    <w:p w:rsidR="00085324" w:rsidRPr="00085324" w:rsidRDefault="00085324" w:rsidP="00085324">
      <w:pPr>
        <w:spacing w:beforeAutospacing="1" w:afterAutospacing="1"/>
        <w:ind w:left="1095"/>
        <w:rPr>
          <w:rFonts w:ascii="Verdana" w:eastAsia="Times New Roman" w:hAnsi="Verdana" w:cs="Times New Roman"/>
          <w:color w:val="333333"/>
          <w:lang w:eastAsia="fr-FR"/>
        </w:rPr>
      </w:pPr>
      <w:r w:rsidRPr="00085324">
        <w:rPr>
          <w:rFonts w:ascii="Verdana" w:eastAsia="Times New Roman" w:hAnsi="Verdana" w:cs="Times New Roman"/>
          <w:color w:val="333333"/>
          <w:lang w:eastAsia="fr-FR"/>
        </w:rPr>
        <w:t xml:space="preserve">Face à une "dramatique aphasie de la pensée" induite par la crise de l'idée de progrès et par l'absence de réponse politique aux défis de notre devenir, face à l'impossibilité de penser et de déchiffrer l'avenir, les philosophes Edgar Morin et Sami </w:t>
      </w:r>
      <w:proofErr w:type="spellStart"/>
      <w:r w:rsidRPr="00085324">
        <w:rPr>
          <w:rFonts w:ascii="Verdana" w:eastAsia="Times New Roman" w:hAnsi="Verdana" w:cs="Times New Roman"/>
          <w:color w:val="333333"/>
          <w:lang w:eastAsia="fr-FR"/>
        </w:rPr>
        <w:t>Naïr</w:t>
      </w:r>
      <w:proofErr w:type="spellEnd"/>
      <w:r w:rsidRPr="00085324">
        <w:rPr>
          <w:rFonts w:ascii="Verdana" w:eastAsia="Times New Roman" w:hAnsi="Verdana" w:cs="Times New Roman"/>
          <w:color w:val="333333"/>
          <w:lang w:eastAsia="fr-FR"/>
        </w:rPr>
        <w:t xml:space="preserve"> présentent dans ce livre à deux voix une réflexion motivante sur cet immense vertige historique. La mondialisation, le vide de l'imagination politique, la domination de l'économisme, sont en cause : ils ne laissent la place qu'à une technoscience bureaucratisée qui découpe la réalité en tranches et laisse chaque homme et chaque femme à son désarroi ; ils sont de plus à l'origine de crispations nationalistes, d'intolérances et de fanatismes religieux. </w:t>
      </w:r>
    </w:p>
    <w:p w:rsidR="00085324" w:rsidRPr="00085324" w:rsidRDefault="00085324" w:rsidP="00085324">
      <w:pPr>
        <w:spacing w:before="100" w:beforeAutospacing="1" w:after="100" w:afterAutospacing="1"/>
        <w:ind w:left="1095"/>
        <w:rPr>
          <w:rFonts w:ascii="Verdana" w:eastAsia="Times New Roman" w:hAnsi="Verdana" w:cs="Times New Roman"/>
          <w:color w:val="333333"/>
          <w:lang w:eastAsia="fr-FR"/>
        </w:rPr>
      </w:pPr>
      <w:r w:rsidRPr="00085324">
        <w:rPr>
          <w:rFonts w:ascii="Verdana" w:eastAsia="Times New Roman" w:hAnsi="Verdana" w:cs="Times New Roman"/>
          <w:color w:val="333333"/>
          <w:lang w:eastAsia="fr-FR"/>
        </w:rPr>
        <w:t xml:space="preserve">Les analyses d'Edgar Morin ont pour fil directeur la "pensée complexe", thème développé dans ses autres ouvrages, tandis que celles de Sami </w:t>
      </w:r>
      <w:proofErr w:type="spellStart"/>
      <w:r w:rsidRPr="00085324">
        <w:rPr>
          <w:rFonts w:ascii="Verdana" w:eastAsia="Times New Roman" w:hAnsi="Verdana" w:cs="Times New Roman"/>
          <w:color w:val="333333"/>
          <w:lang w:eastAsia="fr-FR"/>
        </w:rPr>
        <w:t>Naïr</w:t>
      </w:r>
      <w:proofErr w:type="spellEnd"/>
      <w:r w:rsidRPr="00085324">
        <w:rPr>
          <w:rFonts w:ascii="Verdana" w:eastAsia="Times New Roman" w:hAnsi="Verdana" w:cs="Times New Roman"/>
          <w:color w:val="333333"/>
          <w:lang w:eastAsia="fr-FR"/>
        </w:rPr>
        <w:t xml:space="preserve"> sont dominées par l'influence du dynamisme capitaliste et de la mondialisation du libéralisme. Mais elles aboutissent à des propositions communes, à une voie "qui ne peut s'ouvrir que dans la dialectique du local et du global, du national et du mondial" : la généralisation des protections sociales de l'État providence ; la régulation de la compétition économique mondiale ; la "politique de civilisation" régénérant et développant les vertus humanistes, solidaires, rationnelles et laïques ; le "civisme planétaire" ; l'enracinement de notre appartenance à un monde commun, à "une communauté de destin terrestre", sans pour autant vouer aux gémonies l'enracinement national. C'est donc à une véritable renaissance qu'appellent les auteurs, qui rétablirait l'être humain comme moyen, fin, objet et sujet de la politique. --</w:t>
      </w:r>
      <w:r w:rsidRPr="00085324">
        <w:rPr>
          <w:rFonts w:ascii="Verdana" w:eastAsia="Times New Roman" w:hAnsi="Verdana" w:cs="Times New Roman"/>
          <w:i/>
          <w:iCs/>
          <w:color w:val="333333"/>
          <w:lang w:eastAsia="fr-FR"/>
        </w:rPr>
        <w:t>Futuribles</w:t>
      </w:r>
      <w:r w:rsidRPr="00085324">
        <w:rPr>
          <w:rFonts w:ascii="Verdana" w:eastAsia="Times New Roman" w:hAnsi="Verdana" w:cs="Times New Roman"/>
          <w:color w:val="333333"/>
          <w:lang w:eastAsia="fr-FR"/>
        </w:rPr>
        <w:t>-- -- </w:t>
      </w:r>
      <w:proofErr w:type="spellStart"/>
      <w:r w:rsidRPr="00085324">
        <w:rPr>
          <w:rFonts w:ascii="Verdana" w:eastAsia="Times New Roman" w:hAnsi="Verdana" w:cs="Times New Roman"/>
          <w:i/>
          <w:iCs/>
          <w:color w:val="333333"/>
          <w:lang w:eastAsia="fr-FR"/>
        </w:rPr>
        <w:t>Futuribles</w:t>
      </w:r>
      <w:proofErr w:type="spellEnd"/>
      <w:r w:rsidRPr="00085324">
        <w:rPr>
          <w:rFonts w:ascii="Verdana" w:eastAsia="Times New Roman" w:hAnsi="Verdana" w:cs="Times New Roman"/>
          <w:color w:val="333333"/>
          <w:lang w:eastAsia="fr-FR"/>
        </w:rPr>
        <w:br/>
      </w:r>
      <w:r w:rsidRPr="00085324">
        <w:rPr>
          <w:rFonts w:ascii="Verdana" w:eastAsia="Times New Roman" w:hAnsi="Verdana" w:cs="Times New Roman"/>
          <w:color w:val="333333"/>
          <w:lang w:eastAsia="fr-FR"/>
        </w:rPr>
        <w:br/>
        <w:t xml:space="preserve">Mais où va le vaisseau </w:t>
      </w:r>
      <w:proofErr w:type="gramStart"/>
      <w:r w:rsidRPr="00085324">
        <w:rPr>
          <w:rFonts w:ascii="Verdana" w:eastAsia="Times New Roman" w:hAnsi="Verdana" w:cs="Times New Roman"/>
          <w:color w:val="333333"/>
          <w:lang w:eastAsia="fr-FR"/>
        </w:rPr>
        <w:t>Terre?</w:t>
      </w:r>
      <w:proofErr w:type="gramEnd"/>
      <w:r w:rsidRPr="00085324">
        <w:rPr>
          <w:rFonts w:ascii="Verdana" w:eastAsia="Times New Roman" w:hAnsi="Verdana" w:cs="Times New Roman"/>
          <w:color w:val="333333"/>
          <w:lang w:eastAsia="fr-FR"/>
        </w:rPr>
        <w:br/>
        <w:t>Le genre. Une ample réflexion, par un philosophe iconoclaste et un politologue spécialiste des problèmes du Tiers Monde, sur les conséquences de la mondialisation, l'évolution du travail, l'avenir technologique...</w:t>
      </w:r>
      <w:r w:rsidRPr="00085324">
        <w:rPr>
          <w:rFonts w:ascii="Verdana" w:eastAsia="Times New Roman" w:hAnsi="Verdana" w:cs="Times New Roman"/>
          <w:color w:val="333333"/>
          <w:lang w:eastAsia="fr-FR"/>
        </w:rPr>
        <w:br/>
        <w:t xml:space="preserve">Le thème. Face au triomphe des marchés et de la "financiarisation" planétaire, quelles chances reste-t-il, non seulement aux modèles européens sociaux-démocrates, mais même au pouvoir des </w:t>
      </w:r>
      <w:proofErr w:type="spellStart"/>
      <w:r w:rsidRPr="00085324">
        <w:rPr>
          <w:rFonts w:ascii="Verdana" w:eastAsia="Times New Roman" w:hAnsi="Verdana" w:cs="Times New Roman"/>
          <w:color w:val="333333"/>
          <w:lang w:eastAsia="fr-FR"/>
        </w:rPr>
        <w:t>Etats</w:t>
      </w:r>
      <w:proofErr w:type="spellEnd"/>
      <w:r w:rsidRPr="00085324">
        <w:rPr>
          <w:rFonts w:ascii="Verdana" w:eastAsia="Times New Roman" w:hAnsi="Verdana" w:cs="Times New Roman"/>
          <w:color w:val="333333"/>
          <w:lang w:eastAsia="fr-FR"/>
        </w:rPr>
        <w:t>-</w:t>
      </w:r>
      <w:proofErr w:type="gramStart"/>
      <w:r w:rsidRPr="00085324">
        <w:rPr>
          <w:rFonts w:ascii="Verdana" w:eastAsia="Times New Roman" w:hAnsi="Verdana" w:cs="Times New Roman"/>
          <w:color w:val="333333"/>
          <w:lang w:eastAsia="fr-FR"/>
        </w:rPr>
        <w:t>nations?</w:t>
      </w:r>
      <w:proofErr w:type="gramEnd"/>
      <w:r w:rsidRPr="00085324">
        <w:rPr>
          <w:rFonts w:ascii="Verdana" w:eastAsia="Times New Roman" w:hAnsi="Verdana" w:cs="Times New Roman"/>
          <w:color w:val="333333"/>
          <w:lang w:eastAsia="fr-FR"/>
        </w:rPr>
        <w:t xml:space="preserve"> Alors qu'on constate, </w:t>
      </w:r>
      <w:r w:rsidRPr="00085324">
        <w:rPr>
          <w:rFonts w:ascii="Verdana" w:eastAsia="Times New Roman" w:hAnsi="Verdana" w:cs="Times New Roman"/>
          <w:color w:val="333333"/>
          <w:lang w:eastAsia="fr-FR"/>
        </w:rPr>
        <w:lastRenderedPageBreak/>
        <w:t xml:space="preserve">presque partout, un creusement des inégalités et une régression démocratique, sur quoi refonder un "pacte social" </w:t>
      </w:r>
      <w:proofErr w:type="gramStart"/>
      <w:r w:rsidRPr="00085324">
        <w:rPr>
          <w:rFonts w:ascii="Verdana" w:eastAsia="Times New Roman" w:hAnsi="Verdana" w:cs="Times New Roman"/>
          <w:color w:val="333333"/>
          <w:lang w:eastAsia="fr-FR"/>
        </w:rPr>
        <w:t>élargi?</w:t>
      </w:r>
      <w:proofErr w:type="gramEnd"/>
      <w:r w:rsidRPr="00085324">
        <w:rPr>
          <w:rFonts w:ascii="Verdana" w:eastAsia="Times New Roman" w:hAnsi="Verdana" w:cs="Times New Roman"/>
          <w:color w:val="333333"/>
          <w:lang w:eastAsia="fr-FR"/>
        </w:rPr>
        <w:t xml:space="preserve"> Comment pourrait-on développer un civisme planétaire face aux périls </w:t>
      </w:r>
      <w:proofErr w:type="gramStart"/>
      <w:r w:rsidRPr="00085324">
        <w:rPr>
          <w:rFonts w:ascii="Verdana" w:eastAsia="Times New Roman" w:hAnsi="Verdana" w:cs="Times New Roman"/>
          <w:color w:val="333333"/>
          <w:lang w:eastAsia="fr-FR"/>
        </w:rPr>
        <w:t>écologiques?</w:t>
      </w:r>
      <w:proofErr w:type="gramEnd"/>
      <w:r w:rsidRPr="00085324">
        <w:rPr>
          <w:rFonts w:ascii="Verdana" w:eastAsia="Times New Roman" w:hAnsi="Verdana" w:cs="Times New Roman"/>
          <w:color w:val="333333"/>
          <w:lang w:eastAsia="fr-FR"/>
        </w:rPr>
        <w:br/>
        <w:t xml:space="preserve">La citation. "Il faudra que la mort devienne imminente [...] pour que le vaisseau spatial Terre prenne conscience de lui-même et opère les </w:t>
      </w:r>
      <w:proofErr w:type="spellStart"/>
      <w:r w:rsidRPr="00085324">
        <w:rPr>
          <w:rFonts w:ascii="Verdana" w:eastAsia="Times New Roman" w:hAnsi="Verdana" w:cs="Times New Roman"/>
          <w:color w:val="333333"/>
          <w:lang w:eastAsia="fr-FR"/>
        </w:rPr>
        <w:t>manoeuvres</w:t>
      </w:r>
      <w:proofErr w:type="spellEnd"/>
      <w:r w:rsidRPr="00085324">
        <w:rPr>
          <w:rFonts w:ascii="Verdana" w:eastAsia="Times New Roman" w:hAnsi="Verdana" w:cs="Times New Roman"/>
          <w:color w:val="333333"/>
          <w:lang w:eastAsia="fr-FR"/>
        </w:rPr>
        <w:t xml:space="preserve"> de salvation. Ainsi sommes-nous condamnés à vivre au bord du désastre." --</w:t>
      </w:r>
      <w:r w:rsidRPr="00085324">
        <w:rPr>
          <w:rFonts w:ascii="Verdana" w:eastAsia="Times New Roman" w:hAnsi="Verdana" w:cs="Times New Roman"/>
          <w:i/>
          <w:iCs/>
          <w:color w:val="333333"/>
          <w:lang w:eastAsia="fr-FR"/>
        </w:rPr>
        <w:t xml:space="preserve">Philippe </w:t>
      </w:r>
      <w:proofErr w:type="spellStart"/>
      <w:r w:rsidRPr="00085324">
        <w:rPr>
          <w:rFonts w:ascii="Verdana" w:eastAsia="Times New Roman" w:hAnsi="Verdana" w:cs="Times New Roman"/>
          <w:i/>
          <w:iCs/>
          <w:color w:val="333333"/>
          <w:lang w:eastAsia="fr-FR"/>
        </w:rPr>
        <w:t>Bauchard</w:t>
      </w:r>
      <w:proofErr w:type="spellEnd"/>
      <w:r w:rsidRPr="00085324">
        <w:rPr>
          <w:rFonts w:ascii="Verdana" w:eastAsia="Times New Roman" w:hAnsi="Verdana" w:cs="Times New Roman"/>
          <w:color w:val="333333"/>
          <w:lang w:eastAsia="fr-FR"/>
        </w:rPr>
        <w:t>-- -- </w:t>
      </w:r>
      <w:r w:rsidRPr="00085324">
        <w:rPr>
          <w:rFonts w:ascii="Verdana" w:eastAsia="Times New Roman" w:hAnsi="Verdana" w:cs="Times New Roman"/>
          <w:i/>
          <w:iCs/>
          <w:color w:val="333333"/>
          <w:lang w:eastAsia="fr-FR"/>
        </w:rPr>
        <w:t>L'Expansion</w:t>
      </w:r>
    </w:p>
    <w:p w:rsidR="00085324" w:rsidRPr="00085324" w:rsidRDefault="00085324" w:rsidP="00085324">
      <w:pPr>
        <w:spacing w:before="180" w:after="90"/>
        <w:ind w:left="870"/>
        <w:outlineLvl w:val="2"/>
        <w:rPr>
          <w:rFonts w:ascii="Verdana" w:eastAsia="Times New Roman" w:hAnsi="Verdana" w:cs="Times New Roman"/>
          <w:color w:val="333333"/>
          <w:sz w:val="30"/>
          <w:szCs w:val="30"/>
          <w:lang w:eastAsia="fr-FR"/>
        </w:rPr>
      </w:pPr>
      <w:r w:rsidRPr="00085324">
        <w:rPr>
          <w:rFonts w:ascii="Verdana" w:eastAsia="Times New Roman" w:hAnsi="Verdana" w:cs="Times New Roman"/>
          <w:color w:val="333333"/>
          <w:sz w:val="30"/>
          <w:szCs w:val="30"/>
          <w:lang w:eastAsia="fr-FR"/>
        </w:rPr>
        <w:t>Quatrième de couverture</w:t>
      </w:r>
    </w:p>
    <w:p w:rsidR="00085324" w:rsidRPr="00085324" w:rsidRDefault="00085324" w:rsidP="00085324">
      <w:pPr>
        <w:spacing w:beforeAutospacing="1" w:afterAutospacing="1"/>
        <w:ind w:left="1095"/>
        <w:rPr>
          <w:rFonts w:ascii="Verdana" w:eastAsia="Times New Roman" w:hAnsi="Verdana" w:cs="Times New Roman"/>
          <w:color w:val="333333"/>
          <w:lang w:eastAsia="fr-FR"/>
        </w:rPr>
      </w:pPr>
      <w:r w:rsidRPr="00085324">
        <w:rPr>
          <w:rFonts w:ascii="Verdana" w:eastAsia="Times New Roman" w:hAnsi="Verdana" w:cs="Times New Roman"/>
          <w:color w:val="333333"/>
          <w:lang w:eastAsia="fr-FR"/>
        </w:rPr>
        <w:t>Il n'y a encore aucune réponse politique aux défis gigantesques de notre devenir. Nos sociétés, tous freins desserrés, semblent lancées vers un avenir indéchiffrable. La crise de l'idée de progrès s'accompagne d'une incapacité à penser - ensemble - les problèmes locaux et globaux. Cette dramatique aphasie de la pensée cohabite avec des savoirs précis mais toujours parcellaires, une technoscience bureaucratisée qui découpe la réalité en tranches et laisse chaque homme et chaque femme à son désarroi. Et partout, comme on le sait, des crispations se font jour, des intolérances et des fanatismes... Ce livre à deux voix voudrait réagir contre cet immense vertige historique. Il faut changer de rythme. Il faut réguler ce qui est déchaîné. Il faut modifier le présent. Redéfinir la vie en commun, élaborer une véritable politique de civilisation. Il s'agit d'une renaissance nécessaire qui rétablirait enfin l'être humain comme moyen, fin, objet et sujet de la politique.</w:t>
      </w:r>
    </w:p>
    <w:p w:rsidR="00085324" w:rsidRDefault="00085324"/>
    <w:sectPr w:rsidR="00085324" w:rsidSect="00A00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DE2"/>
    <w:multiLevelType w:val="multilevel"/>
    <w:tmpl w:val="C6D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39D8"/>
    <w:multiLevelType w:val="multilevel"/>
    <w:tmpl w:val="B85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1B86"/>
    <w:multiLevelType w:val="multilevel"/>
    <w:tmpl w:val="36D2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D09AC"/>
    <w:multiLevelType w:val="multilevel"/>
    <w:tmpl w:val="95F8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46B38"/>
    <w:multiLevelType w:val="multilevel"/>
    <w:tmpl w:val="4896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E64B1"/>
    <w:multiLevelType w:val="multilevel"/>
    <w:tmpl w:val="7294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5011B"/>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 w:numId="8">
    <w:abstractNumId w:val="3"/>
    <w:lvlOverride w:ilvl="0">
      <w:startOverride w:val="3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24"/>
    <w:rsid w:val="00085324"/>
    <w:rsid w:val="00A001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12C3"/>
  <w15:chartTrackingRefBased/>
  <w15:docId w15:val="{9D07F5A3-AE2C-3C4F-9638-0FEB697C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532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532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532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532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53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5324"/>
    <w:rPr>
      <w:rFonts w:ascii="Times New Roman" w:eastAsia="Times New Roman" w:hAnsi="Times New Roman" w:cs="Times New Roman"/>
      <w:b/>
      <w:bCs/>
      <w:sz w:val="27"/>
      <w:szCs w:val="27"/>
      <w:lang w:eastAsia="fr-FR"/>
    </w:rPr>
  </w:style>
  <w:style w:type="paragraph" w:customStyle="1" w:styleId="msonormal0">
    <w:name w:val="msonormal"/>
    <w:basedOn w:val="Normal"/>
    <w:rsid w:val="0008532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085324"/>
    <w:rPr>
      <w:color w:val="0000FF"/>
      <w:u w:val="single"/>
    </w:rPr>
  </w:style>
  <w:style w:type="character" w:styleId="Lienhypertextesuivivisit">
    <w:name w:val="FollowedHyperlink"/>
    <w:basedOn w:val="Policepardfaut"/>
    <w:uiPriority w:val="99"/>
    <w:semiHidden/>
    <w:unhideWhenUsed/>
    <w:rsid w:val="00085324"/>
    <w:rPr>
      <w:color w:val="800080"/>
      <w:u w:val="single"/>
    </w:rPr>
  </w:style>
  <w:style w:type="character" w:styleId="lev">
    <w:name w:val="Strong"/>
    <w:basedOn w:val="Policepardfaut"/>
    <w:uiPriority w:val="22"/>
    <w:qFormat/>
    <w:rsid w:val="00085324"/>
    <w:rPr>
      <w:b/>
      <w:bCs/>
    </w:rPr>
  </w:style>
  <w:style w:type="paragraph" w:styleId="NormalWeb">
    <w:name w:val="Normal (Web)"/>
    <w:basedOn w:val="Normal"/>
    <w:uiPriority w:val="99"/>
    <w:semiHidden/>
    <w:unhideWhenUsed/>
    <w:rsid w:val="00085324"/>
    <w:pPr>
      <w:spacing w:before="100" w:beforeAutospacing="1" w:after="100" w:afterAutospacing="1"/>
    </w:pPr>
    <w:rPr>
      <w:rFonts w:ascii="Times New Roman" w:eastAsia="Times New Roman" w:hAnsi="Times New Roman" w:cs="Times New Roman"/>
      <w:lang w:eastAsia="fr-FR"/>
    </w:rPr>
  </w:style>
  <w:style w:type="character" w:customStyle="1" w:styleId="nowrap">
    <w:name w:val="nowrap"/>
    <w:basedOn w:val="Policepardfaut"/>
    <w:rsid w:val="00085324"/>
  </w:style>
  <w:style w:type="character" w:customStyle="1" w:styleId="plainlinks">
    <w:name w:val="plainlinks"/>
    <w:basedOn w:val="Policepardfaut"/>
    <w:rsid w:val="00085324"/>
  </w:style>
  <w:style w:type="character" w:customStyle="1" w:styleId="citation">
    <w:name w:val="citation"/>
    <w:basedOn w:val="Policepardfaut"/>
    <w:rsid w:val="00085324"/>
  </w:style>
  <w:style w:type="character" w:customStyle="1" w:styleId="toctogglespan">
    <w:name w:val="toctogglespan"/>
    <w:basedOn w:val="Policepardfaut"/>
    <w:rsid w:val="00085324"/>
  </w:style>
  <w:style w:type="paragraph" w:customStyle="1" w:styleId="toclevel-1">
    <w:name w:val="toclevel-1"/>
    <w:basedOn w:val="Normal"/>
    <w:rsid w:val="00085324"/>
    <w:pPr>
      <w:spacing w:before="100" w:beforeAutospacing="1" w:after="100" w:afterAutospacing="1"/>
    </w:pPr>
    <w:rPr>
      <w:rFonts w:ascii="Times New Roman" w:eastAsia="Times New Roman" w:hAnsi="Times New Roman" w:cs="Times New Roman"/>
      <w:lang w:eastAsia="fr-FR"/>
    </w:rPr>
  </w:style>
  <w:style w:type="character" w:customStyle="1" w:styleId="tocnumber">
    <w:name w:val="tocnumber"/>
    <w:basedOn w:val="Policepardfaut"/>
    <w:rsid w:val="00085324"/>
  </w:style>
  <w:style w:type="character" w:customStyle="1" w:styleId="toctext">
    <w:name w:val="toctext"/>
    <w:basedOn w:val="Policepardfaut"/>
    <w:rsid w:val="00085324"/>
  </w:style>
  <w:style w:type="paragraph" w:customStyle="1" w:styleId="toclevel-2">
    <w:name w:val="toclevel-2"/>
    <w:basedOn w:val="Normal"/>
    <w:rsid w:val="00085324"/>
    <w:pPr>
      <w:spacing w:before="100" w:beforeAutospacing="1" w:after="100" w:afterAutospacing="1"/>
    </w:pPr>
    <w:rPr>
      <w:rFonts w:ascii="Times New Roman" w:eastAsia="Times New Roman" w:hAnsi="Times New Roman" w:cs="Times New Roman"/>
      <w:lang w:eastAsia="fr-FR"/>
    </w:rPr>
  </w:style>
  <w:style w:type="character" w:customStyle="1" w:styleId="mw-headline">
    <w:name w:val="mw-headline"/>
    <w:basedOn w:val="Policepardfaut"/>
    <w:rsid w:val="00085324"/>
  </w:style>
  <w:style w:type="character" w:customStyle="1" w:styleId="reference-text">
    <w:name w:val="reference-text"/>
    <w:basedOn w:val="Policepardfaut"/>
    <w:rsid w:val="00085324"/>
  </w:style>
  <w:style w:type="character" w:customStyle="1" w:styleId="ouvrage">
    <w:name w:val="ouvrage"/>
    <w:basedOn w:val="Policepardfaut"/>
    <w:rsid w:val="00085324"/>
  </w:style>
  <w:style w:type="character" w:styleId="CitationHTML">
    <w:name w:val="HTML Cite"/>
    <w:basedOn w:val="Policepardfaut"/>
    <w:uiPriority w:val="99"/>
    <w:semiHidden/>
    <w:unhideWhenUsed/>
    <w:rsid w:val="00085324"/>
    <w:rPr>
      <w:i/>
      <w:iCs/>
    </w:rPr>
  </w:style>
  <w:style w:type="character" w:customStyle="1" w:styleId="z3988">
    <w:name w:val="z3988"/>
    <w:basedOn w:val="Policepardfaut"/>
    <w:rsid w:val="00085324"/>
  </w:style>
  <w:style w:type="character" w:customStyle="1" w:styleId="italique">
    <w:name w:val="italique"/>
    <w:basedOn w:val="Policepardfaut"/>
    <w:rsid w:val="00085324"/>
  </w:style>
  <w:style w:type="character" w:customStyle="1" w:styleId="apple-converted-space">
    <w:name w:val="apple-converted-space"/>
    <w:basedOn w:val="Policepardfaut"/>
    <w:rsid w:val="0008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53675">
      <w:bodyDiv w:val="1"/>
      <w:marLeft w:val="0"/>
      <w:marRight w:val="0"/>
      <w:marTop w:val="0"/>
      <w:marBottom w:val="0"/>
      <w:divBdr>
        <w:top w:val="none" w:sz="0" w:space="0" w:color="auto"/>
        <w:left w:val="none" w:sz="0" w:space="0" w:color="auto"/>
        <w:bottom w:val="none" w:sz="0" w:space="0" w:color="auto"/>
        <w:right w:val="none" w:sz="0" w:space="0" w:color="auto"/>
      </w:divBdr>
      <w:divsChild>
        <w:div w:id="2057660814">
          <w:marLeft w:val="0"/>
          <w:marRight w:val="0"/>
          <w:marTop w:val="0"/>
          <w:marBottom w:val="0"/>
          <w:divBdr>
            <w:top w:val="none" w:sz="0" w:space="0" w:color="auto"/>
            <w:left w:val="none" w:sz="0" w:space="0" w:color="auto"/>
            <w:bottom w:val="none" w:sz="0" w:space="0" w:color="auto"/>
            <w:right w:val="none" w:sz="0" w:space="0" w:color="auto"/>
          </w:divBdr>
          <w:divsChild>
            <w:div w:id="1686714729">
              <w:marLeft w:val="0"/>
              <w:marRight w:val="0"/>
              <w:marTop w:val="0"/>
              <w:marBottom w:val="0"/>
              <w:divBdr>
                <w:top w:val="none" w:sz="0" w:space="0" w:color="auto"/>
                <w:left w:val="none" w:sz="0" w:space="0" w:color="auto"/>
                <w:bottom w:val="none" w:sz="0" w:space="0" w:color="auto"/>
                <w:right w:val="none" w:sz="0" w:space="0" w:color="auto"/>
              </w:divBdr>
              <w:divsChild>
                <w:div w:id="1376470120">
                  <w:marLeft w:val="0"/>
                  <w:marRight w:val="0"/>
                  <w:marTop w:val="0"/>
                  <w:marBottom w:val="0"/>
                  <w:divBdr>
                    <w:top w:val="none" w:sz="0" w:space="0" w:color="auto"/>
                    <w:left w:val="none" w:sz="0" w:space="0" w:color="auto"/>
                    <w:bottom w:val="none" w:sz="0" w:space="0" w:color="auto"/>
                    <w:right w:val="none" w:sz="0" w:space="0" w:color="auto"/>
                  </w:divBdr>
                  <w:divsChild>
                    <w:div w:id="1142231459">
                      <w:marLeft w:val="0"/>
                      <w:marRight w:val="0"/>
                      <w:marTop w:val="0"/>
                      <w:marBottom w:val="0"/>
                      <w:divBdr>
                        <w:top w:val="none" w:sz="0" w:space="0" w:color="auto"/>
                        <w:left w:val="none" w:sz="0" w:space="0" w:color="auto"/>
                        <w:bottom w:val="none" w:sz="0" w:space="0" w:color="auto"/>
                        <w:right w:val="none" w:sz="0" w:space="0" w:color="auto"/>
                      </w:divBdr>
                      <w:divsChild>
                        <w:div w:id="1202521975">
                          <w:marLeft w:val="0"/>
                          <w:marRight w:val="0"/>
                          <w:marTop w:val="0"/>
                          <w:marBottom w:val="0"/>
                          <w:divBdr>
                            <w:top w:val="none" w:sz="0" w:space="0" w:color="auto"/>
                            <w:left w:val="none" w:sz="0" w:space="0" w:color="auto"/>
                            <w:bottom w:val="none" w:sz="0" w:space="0" w:color="auto"/>
                            <w:right w:val="none" w:sz="0" w:space="0" w:color="auto"/>
                          </w:divBdr>
                        </w:div>
                        <w:div w:id="1487434488">
                          <w:marLeft w:val="0"/>
                          <w:marRight w:val="0"/>
                          <w:marTop w:val="0"/>
                          <w:marBottom w:val="0"/>
                          <w:divBdr>
                            <w:top w:val="none" w:sz="0" w:space="0" w:color="auto"/>
                            <w:left w:val="none" w:sz="0" w:space="0" w:color="auto"/>
                            <w:bottom w:val="none" w:sz="0" w:space="0" w:color="auto"/>
                            <w:right w:val="none" w:sz="0" w:space="0" w:color="auto"/>
                          </w:divBdr>
                        </w:div>
                      </w:divsChild>
                    </w:div>
                    <w:div w:id="2057654033">
                      <w:marLeft w:val="0"/>
                      <w:marRight w:val="0"/>
                      <w:marTop w:val="0"/>
                      <w:marBottom w:val="0"/>
                      <w:divBdr>
                        <w:top w:val="none" w:sz="0" w:space="0" w:color="auto"/>
                        <w:left w:val="none" w:sz="0" w:space="0" w:color="auto"/>
                        <w:bottom w:val="none" w:sz="0" w:space="0" w:color="auto"/>
                        <w:right w:val="none" w:sz="0" w:space="0" w:color="auto"/>
                      </w:divBdr>
                      <w:divsChild>
                        <w:div w:id="1609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3686">
          <w:marLeft w:val="0"/>
          <w:marRight w:val="0"/>
          <w:marTop w:val="0"/>
          <w:marBottom w:val="0"/>
          <w:divBdr>
            <w:top w:val="none" w:sz="0" w:space="0" w:color="auto"/>
            <w:left w:val="none" w:sz="0" w:space="0" w:color="auto"/>
            <w:bottom w:val="none" w:sz="0" w:space="0" w:color="auto"/>
            <w:right w:val="none" w:sz="0" w:space="0" w:color="auto"/>
          </w:divBdr>
        </w:div>
        <w:div w:id="182524323">
          <w:marLeft w:val="0"/>
          <w:marRight w:val="0"/>
          <w:marTop w:val="0"/>
          <w:marBottom w:val="0"/>
          <w:divBdr>
            <w:top w:val="none" w:sz="0" w:space="0" w:color="auto"/>
            <w:left w:val="none" w:sz="0" w:space="0" w:color="auto"/>
            <w:bottom w:val="none" w:sz="0" w:space="0" w:color="auto"/>
            <w:right w:val="none" w:sz="0" w:space="0" w:color="auto"/>
          </w:divBdr>
          <w:divsChild>
            <w:div w:id="461850976">
              <w:marLeft w:val="0"/>
              <w:marRight w:val="0"/>
              <w:marTop w:val="0"/>
              <w:marBottom w:val="0"/>
              <w:divBdr>
                <w:top w:val="none" w:sz="0" w:space="0" w:color="auto"/>
                <w:left w:val="none" w:sz="0" w:space="0" w:color="auto"/>
                <w:bottom w:val="none" w:sz="0" w:space="0" w:color="auto"/>
                <w:right w:val="none" w:sz="0" w:space="0" w:color="auto"/>
              </w:divBdr>
              <w:divsChild>
                <w:div w:id="579365643">
                  <w:marLeft w:val="0"/>
                  <w:marRight w:val="0"/>
                  <w:marTop w:val="0"/>
                  <w:marBottom w:val="0"/>
                  <w:divBdr>
                    <w:top w:val="none" w:sz="0" w:space="0" w:color="auto"/>
                    <w:left w:val="none" w:sz="0" w:space="0" w:color="auto"/>
                    <w:bottom w:val="none" w:sz="0" w:space="0" w:color="auto"/>
                    <w:right w:val="none" w:sz="0" w:space="0" w:color="auto"/>
                  </w:divBdr>
                  <w:divsChild>
                    <w:div w:id="1991129740">
                      <w:marLeft w:val="375"/>
                      <w:marRight w:val="0"/>
                      <w:marTop w:val="120"/>
                      <w:marBottom w:val="0"/>
                      <w:divBdr>
                        <w:top w:val="none" w:sz="0" w:space="0" w:color="auto"/>
                        <w:left w:val="none" w:sz="0" w:space="0" w:color="auto"/>
                        <w:bottom w:val="none" w:sz="0" w:space="0" w:color="auto"/>
                        <w:right w:val="none" w:sz="0" w:space="0" w:color="auto"/>
                      </w:divBdr>
                      <w:divsChild>
                        <w:div w:id="915630066">
                          <w:marLeft w:val="0"/>
                          <w:marRight w:val="0"/>
                          <w:marTop w:val="0"/>
                          <w:marBottom w:val="240"/>
                          <w:divBdr>
                            <w:top w:val="none" w:sz="0" w:space="0" w:color="auto"/>
                            <w:left w:val="none" w:sz="0" w:space="0" w:color="auto"/>
                            <w:bottom w:val="none" w:sz="0" w:space="0" w:color="auto"/>
                            <w:right w:val="none" w:sz="0" w:space="0" w:color="auto"/>
                          </w:divBdr>
                        </w:div>
                        <w:div w:id="1751613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our_une_politique_de_civilisation" TargetMode="External"/><Relationship Id="rId21" Type="http://schemas.openxmlformats.org/officeDocument/2006/relationships/hyperlink" Target="https://fr.wikipedia.org/wiki/Pour_une_politique_de_civilisation" TargetMode="External"/><Relationship Id="rId42" Type="http://schemas.openxmlformats.org/officeDocument/2006/relationships/hyperlink" Target="https://fr.wikipedia.org/wiki/Pour_une_politique_de_civilisation" TargetMode="External"/><Relationship Id="rId47" Type="http://schemas.openxmlformats.org/officeDocument/2006/relationships/hyperlink" Target="https://fr.wikipedia.org/wiki/Pour_une_politique_de_civilisation" TargetMode="External"/><Relationship Id="rId63" Type="http://schemas.openxmlformats.org/officeDocument/2006/relationships/hyperlink" Target="https://fr.wikipedia.org/wiki/Pour_une_politique_de_civilisation" TargetMode="External"/><Relationship Id="rId68" Type="http://schemas.openxmlformats.org/officeDocument/2006/relationships/hyperlink" Target="https://fr.wikipedia.org/wiki/La_M%C3%A9thode_(Edgar_Morin)" TargetMode="External"/><Relationship Id="rId84" Type="http://schemas.openxmlformats.org/officeDocument/2006/relationships/hyperlink" Target="https://fr.wikipedia.org/wiki/Pour_une_politique_de_civilisation" TargetMode="External"/><Relationship Id="rId89" Type="http://schemas.openxmlformats.org/officeDocument/2006/relationships/hyperlink" Target="https://fr.wikipedia.org/wiki/Pour_une_politique_de_civilisation" TargetMode="External"/><Relationship Id="rId16" Type="http://schemas.openxmlformats.org/officeDocument/2006/relationships/image" Target="media/image2.png"/><Relationship Id="rId107" Type="http://schemas.openxmlformats.org/officeDocument/2006/relationships/hyperlink" Target="http://archive.wikiwix.com/cache/?url=https%3A%2F%2Fwww.lemonde.fr%2Fpolitique%2Fchat%2F2008%2F01%2F02%2Fedgar-morin-la-politique-de-civilisation-ne-doit-pas-etre-hypnotisee-par-la-croissance_995373_823448.html" TargetMode="External"/><Relationship Id="rId11" Type="http://schemas.openxmlformats.org/officeDocument/2006/relationships/hyperlink" Target="https://fr.wikipedia.org/wiki/Projet:Accueil" TargetMode="External"/><Relationship Id="rId32" Type="http://schemas.openxmlformats.org/officeDocument/2006/relationships/hyperlink" Target="https://fr.wikipedia.org/wiki/Pour_une_politique_de_civilisation" TargetMode="External"/><Relationship Id="rId37" Type="http://schemas.openxmlformats.org/officeDocument/2006/relationships/hyperlink" Target="https://fr.wikipedia.org/wiki/Pour_une_politique_de_civilisation" TargetMode="External"/><Relationship Id="rId53" Type="http://schemas.openxmlformats.org/officeDocument/2006/relationships/hyperlink" Target="https://fr.wikipedia.org/wiki/Pour_une_politique_de_civilisation" TargetMode="External"/><Relationship Id="rId58" Type="http://schemas.openxmlformats.org/officeDocument/2006/relationships/hyperlink" Target="https://fr.wikipedia.org/wiki/Scientisme" TargetMode="External"/><Relationship Id="rId74" Type="http://schemas.openxmlformats.org/officeDocument/2006/relationships/hyperlink" Target="https://fr.wikipedia.org/wiki/Sp%C3%A9cial:Ouvrages_de_r%C3%A9f%C3%A9rence/9782869595804" TargetMode="External"/><Relationship Id="rId79" Type="http://schemas.openxmlformats.org/officeDocument/2006/relationships/hyperlink" Target="https://fr.wikipedia.org/wiki/Pour_une_politique_de_civilisation" TargetMode="External"/><Relationship Id="rId102" Type="http://schemas.openxmlformats.org/officeDocument/2006/relationships/hyperlink" Target="https://fr.wikipedia.org/wiki/Pour_une_politique_de_civilisation" TargetMode="External"/><Relationship Id="rId5" Type="http://schemas.openxmlformats.org/officeDocument/2006/relationships/hyperlink" Target="https://fr.wikipedia.org/wiki/Pour_une_politique_de_civilisation" TargetMode="External"/><Relationship Id="rId90" Type="http://schemas.openxmlformats.org/officeDocument/2006/relationships/hyperlink" Target="https://fr.wikipedia.org/wiki/Pour_une_politique_de_civilisation" TargetMode="External"/><Relationship Id="rId95" Type="http://schemas.openxmlformats.org/officeDocument/2006/relationships/hyperlink" Target="https://fr.wikipedia.org/wiki/Sp%C3%A9cial:Ouvrages_de_r%C3%A9f%C3%A9rence/9782020120883" TargetMode="External"/><Relationship Id="rId22" Type="http://schemas.openxmlformats.org/officeDocument/2006/relationships/hyperlink" Target="https://fr.wikipedia.org/wiki/Pour_une_politique_de_civilisation" TargetMode="External"/><Relationship Id="rId27" Type="http://schemas.openxmlformats.org/officeDocument/2006/relationships/hyperlink" Target="https://fr.wikipedia.org/wiki/Pour_une_politique_de_civilisation" TargetMode="External"/><Relationship Id="rId43" Type="http://schemas.openxmlformats.org/officeDocument/2006/relationships/hyperlink" Target="https://fr.wikipedia.org/wiki/Pour_une_politique_de_civilisation" TargetMode="External"/><Relationship Id="rId48" Type="http://schemas.openxmlformats.org/officeDocument/2006/relationships/hyperlink" Target="https://fr.wikipedia.org/wiki/Pour_une_politique_de_civilisation" TargetMode="External"/><Relationship Id="rId64" Type="http://schemas.openxmlformats.org/officeDocument/2006/relationships/hyperlink" Target="https://fr.wikipedia.org/wiki/Pour_une_politique_de_civilisation" TargetMode="External"/><Relationship Id="rId69" Type="http://schemas.openxmlformats.org/officeDocument/2006/relationships/hyperlink" Target="https://fr.wikipedia.org/wiki/Pour_une_politique_de_civilisation" TargetMode="External"/><Relationship Id="rId80" Type="http://schemas.openxmlformats.org/officeDocument/2006/relationships/hyperlink" Target="https://fr.wikipedia.org/wiki/Pour_une_politique_de_civilisation" TargetMode="External"/><Relationship Id="rId85" Type="http://schemas.openxmlformats.org/officeDocument/2006/relationships/hyperlink" Target="https://fr.wikipedia.org/wiki/Pour_une_politique_de_civilisation" TargetMode="External"/><Relationship Id="rId12" Type="http://schemas.openxmlformats.org/officeDocument/2006/relationships/hyperlink" Target="https://fr.wikipedia.org/wiki/International_Standard_Book_Number" TargetMode="External"/><Relationship Id="rId17" Type="http://schemas.openxmlformats.org/officeDocument/2006/relationships/hyperlink" Target="https://fr.wikipedia.org/wiki/Edgar_Morin" TargetMode="External"/><Relationship Id="rId33" Type="http://schemas.openxmlformats.org/officeDocument/2006/relationships/hyperlink" Target="https://fr.wikipedia.org/wiki/Externalit%C3%A9" TargetMode="External"/><Relationship Id="rId38" Type="http://schemas.openxmlformats.org/officeDocument/2006/relationships/hyperlink" Target="https://fr.wikipedia.org/wiki/Pour_une_politique_de_civilisation" TargetMode="External"/><Relationship Id="rId59" Type="http://schemas.openxmlformats.org/officeDocument/2006/relationships/hyperlink" Target="https://fr.wikipedia.org/wiki/Pour_une_politique_de_civilisation" TargetMode="External"/><Relationship Id="rId103" Type="http://schemas.openxmlformats.org/officeDocument/2006/relationships/hyperlink" Target="https://fr.wikipedia.org/wiki/Pour_une_politique_de_civilisation" TargetMode="External"/><Relationship Id="rId108" Type="http://schemas.openxmlformats.org/officeDocument/2006/relationships/fontTable" Target="fontTable.xml"/><Relationship Id="rId54" Type="http://schemas.openxmlformats.org/officeDocument/2006/relationships/hyperlink" Target="https://fr.wikipedia.org/wiki/Pour_une_politique_de_civilisation" TargetMode="External"/><Relationship Id="rId70" Type="http://schemas.openxmlformats.org/officeDocument/2006/relationships/hyperlink" Target="https://fr.wikipedia.org/wiki/Pour_une_politique_de_civilisation" TargetMode="External"/><Relationship Id="rId75" Type="http://schemas.openxmlformats.org/officeDocument/2006/relationships/hyperlink" Target="https://fr.wikipedia.org/wiki/Pour_une_politique_de_civilisation" TargetMode="External"/><Relationship Id="rId91" Type="http://schemas.openxmlformats.org/officeDocument/2006/relationships/hyperlink" Target="https://fr.wikipedia.org/wiki/Pour_une_politique_de_civilisation" TargetMode="External"/><Relationship Id="rId96" Type="http://schemas.openxmlformats.org/officeDocument/2006/relationships/hyperlink" Target="https://fr.wikipedia.org/wiki/Pour_une_politique_de_civilisation" TargetMode="External"/><Relationship Id="rId1" Type="http://schemas.openxmlformats.org/officeDocument/2006/relationships/numbering" Target="numbering.xml"/><Relationship Id="rId6" Type="http://schemas.openxmlformats.org/officeDocument/2006/relationships/hyperlink" Target="https://commons.wikimedia.org/wiki/File:Socrates_Louvre.jpg?uselang=fr" TargetMode="External"/><Relationship Id="rId15" Type="http://schemas.openxmlformats.org/officeDocument/2006/relationships/hyperlink" Target="https://fr.wikipedia.org/wiki/Mod%C3%A8le:Infobox_Livre" TargetMode="External"/><Relationship Id="rId23" Type="http://schemas.openxmlformats.org/officeDocument/2006/relationships/hyperlink" Target="https://fr.wikipedia.org/wiki/Pour_une_politique_de_civilisation" TargetMode="External"/><Relationship Id="rId28" Type="http://schemas.openxmlformats.org/officeDocument/2006/relationships/hyperlink" Target="https://fr.wikipedia.org/wiki/Pour_une_politique_de_civilisation" TargetMode="External"/><Relationship Id="rId36" Type="http://schemas.openxmlformats.org/officeDocument/2006/relationships/hyperlink" Target="https://fr.wikipedia.org/wiki/Pour_une_politique_de_civilisation" TargetMode="External"/><Relationship Id="rId49" Type="http://schemas.openxmlformats.org/officeDocument/2006/relationships/hyperlink" Target="https://fr.wikipedia.org/wiki/%C3%89conomie_sociale_et_solidaire" TargetMode="External"/><Relationship Id="rId57" Type="http://schemas.openxmlformats.org/officeDocument/2006/relationships/hyperlink" Target="https://fr.wikipedia.org/wiki/Pour_une_politique_de_civilisation" TargetMode="External"/><Relationship Id="rId106" Type="http://schemas.openxmlformats.org/officeDocument/2006/relationships/hyperlink" Target="https://www.lemonde.fr/politique/chat/2008/01/02/edgar-morin-la-politique-de-civilisation-ne-doit-pas-etre-hypnotisee-par-la-croissance_995373_823448.html" TargetMode="External"/><Relationship Id="rId10" Type="http://schemas.openxmlformats.org/officeDocument/2006/relationships/hyperlink" Target="https://fr.wikipedia.org/wiki/Aide:Comment_modifier_une_page" TargetMode="External"/><Relationship Id="rId31" Type="http://schemas.openxmlformats.org/officeDocument/2006/relationships/hyperlink" Target="https://fr.wikipedia.org/wiki/Civilisation" TargetMode="External"/><Relationship Id="rId44" Type="http://schemas.openxmlformats.org/officeDocument/2006/relationships/hyperlink" Target="https://fr.wikipedia.org/wiki/Pour_une_politique_de_civilisation" TargetMode="External"/><Relationship Id="rId52" Type="http://schemas.openxmlformats.org/officeDocument/2006/relationships/hyperlink" Target="https://fr.wikipedia.org/wiki/Monnaie_compl%C3%A9mentaire" TargetMode="External"/><Relationship Id="rId60" Type="http://schemas.openxmlformats.org/officeDocument/2006/relationships/hyperlink" Target="https://fr.wikipedia.org/wiki/Pour_une_politique_de_civilisation" TargetMode="External"/><Relationship Id="rId65" Type="http://schemas.openxmlformats.org/officeDocument/2006/relationships/hyperlink" Target="https://fr.wikipedia.org/wiki/Pour_une_politique_de_civilisation" TargetMode="External"/><Relationship Id="rId73" Type="http://schemas.openxmlformats.org/officeDocument/2006/relationships/hyperlink" Target="https://fr.wikipedia.org/wiki/International_Standard_Book_Number" TargetMode="External"/><Relationship Id="rId78" Type="http://schemas.openxmlformats.org/officeDocument/2006/relationships/hyperlink" Target="https://fr.wikipedia.org/wiki/Pour_une_politique_de_civilisation" TargetMode="External"/><Relationship Id="rId81" Type="http://schemas.openxmlformats.org/officeDocument/2006/relationships/hyperlink" Target="https://fr.wikipedia.org/wiki/Pour_une_politique_de_civilisation" TargetMode="External"/><Relationship Id="rId86" Type="http://schemas.openxmlformats.org/officeDocument/2006/relationships/hyperlink" Target="https://fr.wikipedia.org/wiki/Pour_une_politique_de_civilisation" TargetMode="External"/><Relationship Id="rId94" Type="http://schemas.openxmlformats.org/officeDocument/2006/relationships/hyperlink" Target="https://fr.wikipedia.org/wiki/International_Standard_Book_Number" TargetMode="External"/><Relationship Id="rId99" Type="http://schemas.openxmlformats.org/officeDocument/2006/relationships/hyperlink" Target="https://fr.wikipedia.org/wiki/Pour_une_politique_de_civilisation" TargetMode="External"/><Relationship Id="rId101" Type="http://schemas.openxmlformats.org/officeDocument/2006/relationships/hyperlink" Target="https://fr.wikipedia.org/wiki/Pour_une_politique_de_civilisation" TargetMode="External"/><Relationship Id="rId4" Type="http://schemas.openxmlformats.org/officeDocument/2006/relationships/webSettings" Target="webSettings.xml"/><Relationship Id="rId9" Type="http://schemas.openxmlformats.org/officeDocument/2006/relationships/hyperlink" Target="https://fr.wikipedia.org/wiki/Philosophie" TargetMode="External"/><Relationship Id="rId13" Type="http://schemas.openxmlformats.org/officeDocument/2006/relationships/hyperlink" Target="https://fr.wikipedia.org/wiki/Sp%C3%A9cial:Ouvrages_de_r%C3%A9f%C3%A9rence/9782869593220" TargetMode="External"/><Relationship Id="rId18" Type="http://schemas.openxmlformats.org/officeDocument/2006/relationships/hyperlink" Target="https://fr.wikipedia.org/wiki/Pour_une_politique_de_civilisation" TargetMode="External"/><Relationship Id="rId39" Type="http://schemas.openxmlformats.org/officeDocument/2006/relationships/hyperlink" Target="https://fr.wikipedia.org/wiki/Pour_une_politique_de_civilisation" TargetMode="External"/><Relationship Id="rId109" Type="http://schemas.openxmlformats.org/officeDocument/2006/relationships/theme" Target="theme/theme1.xml"/><Relationship Id="rId34" Type="http://schemas.openxmlformats.org/officeDocument/2006/relationships/hyperlink" Target="https://fr.wikipedia.org/wiki/Hom%C3%A9ostasie" TargetMode="External"/><Relationship Id="rId50" Type="http://schemas.openxmlformats.org/officeDocument/2006/relationships/hyperlink" Target="https://fr.wikipedia.org/wiki/Commerce_%C3%A9quitable" TargetMode="External"/><Relationship Id="rId55" Type="http://schemas.openxmlformats.org/officeDocument/2006/relationships/hyperlink" Target="https://fr.wikipedia.org/wiki/Pour_une_politique_de_civilisation" TargetMode="External"/><Relationship Id="rId76" Type="http://schemas.openxmlformats.org/officeDocument/2006/relationships/hyperlink" Target="https://fr.wikipedia.org/wiki/Pour_une_politique_de_civilisation" TargetMode="External"/><Relationship Id="rId97" Type="http://schemas.openxmlformats.org/officeDocument/2006/relationships/hyperlink" Target="https://fr.wikipedia.org/wiki/Pour_une_politique_de_civilisation" TargetMode="External"/><Relationship Id="rId104" Type="http://schemas.openxmlformats.org/officeDocument/2006/relationships/hyperlink" Target="http://www.lefigaro.fr/debats/2008/01/04/01005-20080104ARTFIG00279-sarkozy-testera-sa-politique-de-civilisation-dans-les-banlieues.php" TargetMode="External"/><Relationship Id="rId7" Type="http://schemas.openxmlformats.org/officeDocument/2006/relationships/image" Target="media/image1.jpeg"/><Relationship Id="rId71" Type="http://schemas.openxmlformats.org/officeDocument/2006/relationships/hyperlink" Target="https://fr.wikipedia.org/wiki/International_Standard_Book_Number" TargetMode="External"/><Relationship Id="rId92" Type="http://schemas.openxmlformats.org/officeDocument/2006/relationships/hyperlink" Target="https://fr.wikipedia.org/wiki/Pour_une_politique_de_civilisation" TargetMode="External"/><Relationship Id="rId2" Type="http://schemas.openxmlformats.org/officeDocument/2006/relationships/styles" Target="styles.xml"/><Relationship Id="rId29" Type="http://schemas.openxmlformats.org/officeDocument/2006/relationships/hyperlink" Target="https://fr.wikipedia.org/wiki/Pour_une_politique_de_civilisation" TargetMode="External"/><Relationship Id="rId24" Type="http://schemas.openxmlformats.org/officeDocument/2006/relationships/hyperlink" Target="https://fr.wikipedia.org/wiki/Pour_une_politique_de_civilisation" TargetMode="External"/><Relationship Id="rId40" Type="http://schemas.openxmlformats.org/officeDocument/2006/relationships/hyperlink" Target="https://fr.wikipedia.org/wiki/Pour_une_politique_de_civilisation" TargetMode="External"/><Relationship Id="rId45" Type="http://schemas.openxmlformats.org/officeDocument/2006/relationships/hyperlink" Target="https://fr.wikipedia.org/wiki/Pour_une_politique_de_civilisation" TargetMode="External"/><Relationship Id="rId66" Type="http://schemas.openxmlformats.org/officeDocument/2006/relationships/hyperlink" Target="https://fr.wikipedia.org/wiki/Pour_une_politique_de_civilisation" TargetMode="External"/><Relationship Id="rId87" Type="http://schemas.openxmlformats.org/officeDocument/2006/relationships/hyperlink" Target="https://fr.wikipedia.org/wiki/Pour_une_politique_de_civilisation" TargetMode="External"/><Relationship Id="rId61" Type="http://schemas.openxmlformats.org/officeDocument/2006/relationships/hyperlink" Target="https://fr.wikipedia.org/wiki/Pour_une_politique_de_civilisation" TargetMode="External"/><Relationship Id="rId82" Type="http://schemas.openxmlformats.org/officeDocument/2006/relationships/hyperlink" Target="https://fr.wikipedia.org/wiki/Pour_une_politique_de_civilisation" TargetMode="External"/><Relationship Id="rId19" Type="http://schemas.openxmlformats.org/officeDocument/2006/relationships/hyperlink" Target="https://fr.wikipedia.org/wiki/Pour_une_politique_de_civilisation" TargetMode="External"/><Relationship Id="rId14" Type="http://schemas.openxmlformats.org/officeDocument/2006/relationships/hyperlink" Target="https://fr.wikipedia.org/w/index.php?title=Pour_une_politique_de_civilisation&amp;action=edit&amp;section=0" TargetMode="External"/><Relationship Id="rId30" Type="http://schemas.openxmlformats.org/officeDocument/2006/relationships/hyperlink" Target="https://fr.wikipedia.org/wiki/Pour_une_politique_de_civilisation" TargetMode="External"/><Relationship Id="rId35" Type="http://schemas.openxmlformats.org/officeDocument/2006/relationships/hyperlink" Target="https://fr.wikipedia.org/wiki/Pour_une_politique_de_civilisation" TargetMode="External"/><Relationship Id="rId56" Type="http://schemas.openxmlformats.org/officeDocument/2006/relationships/hyperlink" Target="https://fr.wikipedia.org/wiki/Pour_une_politique_de_civilisation" TargetMode="External"/><Relationship Id="rId77" Type="http://schemas.openxmlformats.org/officeDocument/2006/relationships/hyperlink" Target="https://fr.wikipedia.org/wiki/Pour_une_politique_de_civilisation" TargetMode="External"/><Relationship Id="rId100" Type="http://schemas.openxmlformats.org/officeDocument/2006/relationships/hyperlink" Target="https://fr.wikipedia.org/wiki/Pour_une_politique_de_civilisation" TargetMode="External"/><Relationship Id="rId105" Type="http://schemas.openxmlformats.org/officeDocument/2006/relationships/hyperlink" Target="http://archive.wikiwix.com/cache/?url=http%3A%2F%2Fwww.lefigaro.fr%2Fdebats%2F2008%2F01%2F04%2F01005-20080104ARTFIG00279-sarkozy-testera-sa-politique-de-civilisation-dans-les-banlieues.php" TargetMode="External"/><Relationship Id="rId8" Type="http://schemas.openxmlformats.org/officeDocument/2006/relationships/hyperlink" Target="https://fr.wikipedia.org/wiki/Aide:%C3%89bauche" TargetMode="External"/><Relationship Id="rId51" Type="http://schemas.openxmlformats.org/officeDocument/2006/relationships/hyperlink" Target="https://fr.wikipedia.org/wiki/Agriculture_raisonn%C3%A9e" TargetMode="External"/><Relationship Id="rId72" Type="http://schemas.openxmlformats.org/officeDocument/2006/relationships/hyperlink" Target="https://fr.wikipedia.org/wiki/Sp%C3%A9cial:Ouvrages_de_r%C3%A9f%C3%A9rence/9782869593220" TargetMode="External"/><Relationship Id="rId93" Type="http://schemas.openxmlformats.org/officeDocument/2006/relationships/hyperlink" Target="https://fr.wikipedia.org/wiki/Pour_une_politique_de_civilisation" TargetMode="External"/><Relationship Id="rId98" Type="http://schemas.openxmlformats.org/officeDocument/2006/relationships/hyperlink" Target="https://fr.wikipedia.org/wiki/Pour_une_politique_de_civilisation" TargetMode="External"/><Relationship Id="rId3" Type="http://schemas.openxmlformats.org/officeDocument/2006/relationships/settings" Target="settings.xml"/><Relationship Id="rId25" Type="http://schemas.openxmlformats.org/officeDocument/2006/relationships/hyperlink" Target="https://fr.wikipedia.org/wiki/Pour_une_politique_de_civilisation" TargetMode="External"/><Relationship Id="rId46" Type="http://schemas.openxmlformats.org/officeDocument/2006/relationships/hyperlink" Target="https://fr.wikipedia.org/wiki/Pour_une_politique_de_civilisation" TargetMode="External"/><Relationship Id="rId67" Type="http://schemas.openxmlformats.org/officeDocument/2006/relationships/hyperlink" Target="https://fr.wikipedia.org/wiki/Pour_une_politique_de_civilisation" TargetMode="External"/><Relationship Id="rId20" Type="http://schemas.openxmlformats.org/officeDocument/2006/relationships/hyperlink" Target="https://fr.wikipedia.org/wiki/Pour_une_politique_de_civilisation" TargetMode="External"/><Relationship Id="rId41" Type="http://schemas.openxmlformats.org/officeDocument/2006/relationships/hyperlink" Target="https://fr.wikipedia.org/wiki/Pour_une_politique_de_civilisation" TargetMode="External"/><Relationship Id="rId62" Type="http://schemas.openxmlformats.org/officeDocument/2006/relationships/hyperlink" Target="https://fr.wikipedia.org/wiki/Pour_une_politique_de_civilisation" TargetMode="External"/><Relationship Id="rId83" Type="http://schemas.openxmlformats.org/officeDocument/2006/relationships/hyperlink" Target="https://fr.wikipedia.org/wiki/Pour_une_politique_de_civilisation" TargetMode="External"/><Relationship Id="rId88" Type="http://schemas.openxmlformats.org/officeDocument/2006/relationships/hyperlink" Target="https://fr.wikipedia.org/wiki/Pour_une_politique_de_civilis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3938</Words>
  <Characters>21659</Characters>
  <Application>Microsoft Office Word</Application>
  <DocSecurity>0</DocSecurity>
  <Lines>180</Lines>
  <Paragraphs>51</Paragraphs>
  <ScaleCrop>false</ScaleCrop>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2019-11-22T11:36:00Z</dcterms:created>
  <dcterms:modified xsi:type="dcterms:W3CDTF">2019-11-22T11:38:00Z</dcterms:modified>
</cp:coreProperties>
</file>